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5A0E8" w14:textId="5B047C55" w:rsidR="008703B5" w:rsidRDefault="003D135E" w:rsidP="008703B5">
      <w:pPr>
        <w:pStyle w:val="Title"/>
      </w:pPr>
      <w:r>
        <w:t>FARE Lab: Laboratory Experiments</w:t>
      </w:r>
    </w:p>
    <w:p w14:paraId="161AB090" w14:textId="597CC900" w:rsidR="00580F64" w:rsidRPr="00F93CEB" w:rsidRDefault="00F93CEB" w:rsidP="00F93CEB">
      <w:pPr>
        <w:widowControl/>
        <w:spacing w:line="240" w:lineRule="auto"/>
        <w:rPr>
          <w:rFonts w:ascii="Calibri" w:hAnsi="Calibri" w:cs="Calibri"/>
          <w:snapToGrid/>
          <w:color w:val="000000"/>
          <w:sz w:val="22"/>
          <w:szCs w:val="22"/>
          <w:lang w:val="en-CA" w:eastAsia="en-CA"/>
        </w:rPr>
      </w:pPr>
      <w:r w:rsidRPr="00F93CEB">
        <w:rPr>
          <w:rFonts w:ascii="Calibri" w:hAnsi="Calibri" w:cs="Calibri"/>
          <w:snapToGrid/>
          <w:color w:val="000000"/>
          <w:sz w:val="22"/>
          <w:szCs w:val="22"/>
          <w:lang w:val="en-CA" w:eastAsia="en-CA"/>
        </w:rPr>
        <w:t>ETHICS-SOP-METHODS_FARE Lab Experiments-030</w:t>
      </w:r>
      <w:r w:rsidR="001B1B61">
        <w:t xml:space="preserve">  </w:t>
      </w:r>
    </w:p>
    <w:p w14:paraId="18F43458" w14:textId="77777777" w:rsidR="00580F64" w:rsidRDefault="00DD625F" w:rsidP="00205187">
      <w:pPr>
        <w:pStyle w:val="Heading1"/>
      </w:pPr>
      <w:r>
        <w:t>Document Sign-offs</w:t>
      </w:r>
    </w:p>
    <w:tbl>
      <w:tblPr>
        <w:tblStyle w:val="LightShading"/>
        <w:tblW w:w="9648" w:type="dxa"/>
        <w:tblLayout w:type="fixed"/>
        <w:tblLook w:val="04A0" w:firstRow="1" w:lastRow="0" w:firstColumn="1" w:lastColumn="0" w:noHBand="0" w:noVBand="1"/>
        <w:tblDescription w:val="Name, Title, date and signature of the people signing off on the document.  Includes the preparer, reviewer, verifier and approver"/>
      </w:tblPr>
      <w:tblGrid>
        <w:gridCol w:w="1368"/>
        <w:gridCol w:w="3780"/>
        <w:gridCol w:w="4500"/>
      </w:tblGrid>
      <w:tr w:rsidR="00D21535" w14:paraId="71A13726" w14:textId="77777777" w:rsidTr="00D21535">
        <w:trPr>
          <w:cnfStyle w:val="100000000000" w:firstRow="1" w:lastRow="0" w:firstColumn="0" w:lastColumn="0" w:oddVBand="0" w:evenVBand="0" w:oddHBand="0" w:evenHBand="0" w:firstRowFirstColumn="0" w:firstRowLastColumn="0" w:lastRowFirstColumn="0" w:lastRowLastColumn="0"/>
          <w:cantSplit/>
          <w:trHeight w:hRule="exact" w:val="576"/>
          <w:tblHeader/>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6B88D800" w14:textId="77777777" w:rsidR="00D21535" w:rsidRDefault="00D21535" w:rsidP="00BA7948">
            <w:pPr>
              <w:jc w:val="left"/>
            </w:pPr>
          </w:p>
        </w:tc>
        <w:tc>
          <w:tcPr>
            <w:tcW w:w="3780" w:type="dxa"/>
            <w:vAlign w:val="center"/>
          </w:tcPr>
          <w:p w14:paraId="7BD37580" w14:textId="77777777" w:rsidR="00D21535" w:rsidRPr="000136CF" w:rsidRDefault="00D21535" w:rsidP="00C73148">
            <w:pPr>
              <w:cnfStyle w:val="100000000000" w:firstRow="1" w:lastRow="0" w:firstColumn="0" w:lastColumn="0" w:oddVBand="0" w:evenVBand="0" w:oddHBand="0" w:evenHBand="0" w:firstRowFirstColumn="0" w:firstRowLastColumn="0" w:lastRowFirstColumn="0" w:lastRowLastColumn="0"/>
              <w:rPr>
                <w:b w:val="0"/>
              </w:rPr>
            </w:pPr>
            <w:r w:rsidRPr="000136CF">
              <w:t>Name</w:t>
            </w:r>
            <w:r>
              <w:t>/</w:t>
            </w:r>
            <w:r w:rsidRPr="000136CF">
              <w:t xml:space="preserve"> Title</w:t>
            </w:r>
          </w:p>
        </w:tc>
        <w:tc>
          <w:tcPr>
            <w:tcW w:w="4500" w:type="dxa"/>
            <w:vAlign w:val="center"/>
          </w:tcPr>
          <w:p w14:paraId="7A4FB94A" w14:textId="77777777" w:rsidR="00D21535" w:rsidRPr="000136CF" w:rsidRDefault="00D21535" w:rsidP="00C73148">
            <w:pPr>
              <w:cnfStyle w:val="100000000000" w:firstRow="1" w:lastRow="0" w:firstColumn="0" w:lastColumn="0" w:oddVBand="0" w:evenVBand="0" w:oddHBand="0" w:evenHBand="0" w:firstRowFirstColumn="0" w:firstRowLastColumn="0" w:lastRowFirstColumn="0" w:lastRowLastColumn="0"/>
              <w:rPr>
                <w:b w:val="0"/>
              </w:rPr>
            </w:pPr>
            <w:r w:rsidRPr="000136CF">
              <w:t>Date</w:t>
            </w:r>
          </w:p>
        </w:tc>
      </w:tr>
      <w:tr w:rsidR="00D21535" w14:paraId="79A1FC9C" w14:textId="77777777" w:rsidTr="00D21535">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50CDADD5" w14:textId="77777777" w:rsidR="00D21535" w:rsidRPr="000136CF" w:rsidRDefault="00D21535" w:rsidP="007E276C">
            <w:pPr>
              <w:rPr>
                <w:b w:val="0"/>
              </w:rPr>
            </w:pPr>
            <w:r w:rsidRPr="000136CF">
              <w:t xml:space="preserve">Prepared </w:t>
            </w:r>
            <w:r>
              <w:t>B</w:t>
            </w:r>
            <w:r w:rsidRPr="000136CF">
              <w:t>y</w:t>
            </w:r>
          </w:p>
        </w:tc>
        <w:tc>
          <w:tcPr>
            <w:tcW w:w="3780" w:type="dxa"/>
            <w:vAlign w:val="center"/>
          </w:tcPr>
          <w:p w14:paraId="7D92961F" w14:textId="7A16414F" w:rsidR="00D21535" w:rsidRDefault="003D135E" w:rsidP="00BA7948">
            <w:pPr>
              <w:jc w:val="left"/>
              <w:cnfStyle w:val="000000100000" w:firstRow="0" w:lastRow="0" w:firstColumn="0" w:lastColumn="0" w:oddVBand="0" w:evenVBand="0" w:oddHBand="1" w:evenHBand="0" w:firstRowFirstColumn="0" w:firstRowLastColumn="0" w:lastRowFirstColumn="0" w:lastRowLastColumn="0"/>
            </w:pPr>
            <w:r>
              <w:t>Reanna Braeker</w:t>
            </w:r>
            <w:r w:rsidR="00242D4C">
              <w:t xml:space="preserve"> and Bonnie Ho </w:t>
            </w:r>
          </w:p>
        </w:tc>
        <w:tc>
          <w:tcPr>
            <w:tcW w:w="4500" w:type="dxa"/>
            <w:vAlign w:val="center"/>
          </w:tcPr>
          <w:p w14:paraId="7B9629FB" w14:textId="6C22556F" w:rsidR="00D21535" w:rsidRDefault="008B2696" w:rsidP="00BA7948">
            <w:pPr>
              <w:jc w:val="left"/>
              <w:cnfStyle w:val="000000100000" w:firstRow="0" w:lastRow="0" w:firstColumn="0" w:lastColumn="0" w:oddVBand="0" w:evenVBand="0" w:oddHBand="1" w:evenHBand="0" w:firstRowFirstColumn="0" w:firstRowLastColumn="0" w:lastRowFirstColumn="0" w:lastRowLastColumn="0"/>
            </w:pPr>
            <w:r>
              <w:t>July 31</w:t>
            </w:r>
            <w:r w:rsidRPr="008B2696">
              <w:rPr>
                <w:vertAlign w:val="superscript"/>
              </w:rPr>
              <w:t>st</w:t>
            </w:r>
            <w:r>
              <w:t>, 2023</w:t>
            </w:r>
          </w:p>
        </w:tc>
      </w:tr>
      <w:tr w:rsidR="00D21535" w14:paraId="6434B6D7" w14:textId="77777777" w:rsidTr="00D21535">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5664DA37" w14:textId="77777777" w:rsidR="00D21535" w:rsidRPr="000136CF" w:rsidRDefault="00D21535" w:rsidP="007E276C">
            <w:pPr>
              <w:rPr>
                <w:b w:val="0"/>
              </w:rPr>
            </w:pPr>
            <w:r w:rsidRPr="000136CF">
              <w:t xml:space="preserve">Reviewed </w:t>
            </w:r>
            <w:r>
              <w:t>B</w:t>
            </w:r>
            <w:r w:rsidRPr="000136CF">
              <w:t>y</w:t>
            </w:r>
          </w:p>
        </w:tc>
        <w:tc>
          <w:tcPr>
            <w:tcW w:w="3780" w:type="dxa"/>
            <w:vAlign w:val="center"/>
          </w:tcPr>
          <w:p w14:paraId="76145F65" w14:textId="77777777" w:rsidR="00D21535" w:rsidRDefault="00D21535" w:rsidP="00BA7948">
            <w:pPr>
              <w:jc w:val="left"/>
              <w:cnfStyle w:val="000000000000" w:firstRow="0" w:lastRow="0" w:firstColumn="0" w:lastColumn="0" w:oddVBand="0" w:evenVBand="0" w:oddHBand="0" w:evenHBand="0" w:firstRowFirstColumn="0" w:firstRowLastColumn="0" w:lastRowFirstColumn="0" w:lastRowLastColumn="0"/>
            </w:pPr>
          </w:p>
        </w:tc>
        <w:tc>
          <w:tcPr>
            <w:tcW w:w="4500" w:type="dxa"/>
            <w:vAlign w:val="center"/>
          </w:tcPr>
          <w:p w14:paraId="069CA9B8" w14:textId="77777777" w:rsidR="00D21535" w:rsidRDefault="00D21535" w:rsidP="00BA7948">
            <w:pPr>
              <w:jc w:val="left"/>
              <w:cnfStyle w:val="000000000000" w:firstRow="0" w:lastRow="0" w:firstColumn="0" w:lastColumn="0" w:oddVBand="0" w:evenVBand="0" w:oddHBand="0" w:evenHBand="0" w:firstRowFirstColumn="0" w:firstRowLastColumn="0" w:lastRowFirstColumn="0" w:lastRowLastColumn="0"/>
            </w:pPr>
          </w:p>
        </w:tc>
      </w:tr>
      <w:tr w:rsidR="00D21535" w14:paraId="45C46794" w14:textId="77777777" w:rsidTr="00D21535">
        <w:trPr>
          <w:cnfStyle w:val="000000100000" w:firstRow="0" w:lastRow="0" w:firstColumn="0" w:lastColumn="0" w:oddVBand="0" w:evenVBand="0" w:oddHBand="1" w:evenHBand="0" w:firstRowFirstColumn="0" w:firstRowLastColumn="0" w:lastRowFirstColumn="0" w:lastRowLastColumn="0"/>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55572F32" w14:textId="77777777" w:rsidR="00D21535" w:rsidRPr="000136CF" w:rsidRDefault="00D21535" w:rsidP="007E276C">
            <w:pPr>
              <w:rPr>
                <w:b w:val="0"/>
              </w:rPr>
            </w:pPr>
            <w:r w:rsidRPr="000136CF">
              <w:t xml:space="preserve">Verified </w:t>
            </w:r>
            <w:r>
              <w:t>B</w:t>
            </w:r>
            <w:r w:rsidRPr="000136CF">
              <w:t>y</w:t>
            </w:r>
          </w:p>
        </w:tc>
        <w:tc>
          <w:tcPr>
            <w:tcW w:w="3780" w:type="dxa"/>
            <w:vAlign w:val="center"/>
          </w:tcPr>
          <w:p w14:paraId="0CBA69E2" w14:textId="77777777" w:rsidR="00D21535" w:rsidRDefault="00D21535" w:rsidP="00BA7948">
            <w:pPr>
              <w:jc w:val="left"/>
              <w:cnfStyle w:val="000000100000" w:firstRow="0" w:lastRow="0" w:firstColumn="0" w:lastColumn="0" w:oddVBand="0" w:evenVBand="0" w:oddHBand="1" w:evenHBand="0" w:firstRowFirstColumn="0" w:firstRowLastColumn="0" w:lastRowFirstColumn="0" w:lastRowLastColumn="0"/>
            </w:pPr>
          </w:p>
        </w:tc>
        <w:tc>
          <w:tcPr>
            <w:tcW w:w="4500" w:type="dxa"/>
            <w:vAlign w:val="center"/>
          </w:tcPr>
          <w:p w14:paraId="667CB8F9" w14:textId="77777777" w:rsidR="00D21535" w:rsidRDefault="00D21535" w:rsidP="00BA7948">
            <w:pPr>
              <w:jc w:val="left"/>
              <w:cnfStyle w:val="000000100000" w:firstRow="0" w:lastRow="0" w:firstColumn="0" w:lastColumn="0" w:oddVBand="0" w:evenVBand="0" w:oddHBand="1" w:evenHBand="0" w:firstRowFirstColumn="0" w:firstRowLastColumn="0" w:lastRowFirstColumn="0" w:lastRowLastColumn="0"/>
            </w:pPr>
          </w:p>
        </w:tc>
      </w:tr>
      <w:tr w:rsidR="00D21535" w14:paraId="1E787117" w14:textId="77777777" w:rsidTr="00D21535">
        <w:trPr>
          <w:cantSplit/>
          <w:trHeight w:val="1008"/>
        </w:trPr>
        <w:tc>
          <w:tcPr>
            <w:cnfStyle w:val="001000000000" w:firstRow="0" w:lastRow="0" w:firstColumn="1" w:lastColumn="0" w:oddVBand="0" w:evenVBand="0" w:oddHBand="0" w:evenHBand="0" w:firstRowFirstColumn="0" w:firstRowLastColumn="0" w:lastRowFirstColumn="0" w:lastRowLastColumn="0"/>
            <w:tcW w:w="1368" w:type="dxa"/>
            <w:vAlign w:val="center"/>
          </w:tcPr>
          <w:p w14:paraId="1AC672FB" w14:textId="77777777" w:rsidR="00D21535" w:rsidRPr="000136CF" w:rsidRDefault="00D21535" w:rsidP="00C73148">
            <w:pPr>
              <w:rPr>
                <w:b w:val="0"/>
              </w:rPr>
            </w:pPr>
            <w:r w:rsidRPr="000136CF">
              <w:t>Approved By</w:t>
            </w:r>
          </w:p>
        </w:tc>
        <w:tc>
          <w:tcPr>
            <w:tcW w:w="3780" w:type="dxa"/>
            <w:vAlign w:val="center"/>
          </w:tcPr>
          <w:p w14:paraId="4A35D555" w14:textId="2D6CE153" w:rsidR="00D21535" w:rsidRDefault="00AA6070" w:rsidP="00BA7948">
            <w:pPr>
              <w:jc w:val="left"/>
              <w:cnfStyle w:val="000000000000" w:firstRow="0" w:lastRow="0" w:firstColumn="0" w:lastColumn="0" w:oddVBand="0" w:evenVBand="0" w:oddHBand="0" w:evenHBand="0" w:firstRowFirstColumn="0" w:firstRowLastColumn="0" w:lastRowFirstColumn="0" w:lastRowLastColumn="0"/>
            </w:pPr>
            <w:r>
              <w:t>REB-General</w:t>
            </w:r>
          </w:p>
        </w:tc>
        <w:tc>
          <w:tcPr>
            <w:tcW w:w="4500" w:type="dxa"/>
            <w:vAlign w:val="center"/>
          </w:tcPr>
          <w:p w14:paraId="0E460908" w14:textId="5452BC3C" w:rsidR="00D21535" w:rsidRDefault="00AA6070" w:rsidP="00BA7948">
            <w:pPr>
              <w:jc w:val="left"/>
              <w:cnfStyle w:val="000000000000" w:firstRow="0" w:lastRow="0" w:firstColumn="0" w:lastColumn="0" w:oddVBand="0" w:evenVBand="0" w:oddHBand="0" w:evenHBand="0" w:firstRowFirstColumn="0" w:firstRowLastColumn="0" w:lastRowFirstColumn="0" w:lastRowLastColumn="0"/>
            </w:pPr>
            <w:r>
              <w:t>January 24, 2024</w:t>
            </w:r>
          </w:p>
        </w:tc>
      </w:tr>
    </w:tbl>
    <w:p w14:paraId="0D973109" w14:textId="77777777" w:rsidR="00C14048" w:rsidRDefault="00C14048" w:rsidP="00205187">
      <w:pPr>
        <w:pStyle w:val="Heading1"/>
      </w:pPr>
      <w:bookmarkStart w:id="0" w:name="_Toc253747328"/>
      <w:r>
        <w:t>Current Status</w:t>
      </w:r>
      <w:bookmarkEnd w:id="0"/>
    </w:p>
    <w:p w14:paraId="7C40EA27" w14:textId="4AD34AD3" w:rsidR="00C14048" w:rsidRDefault="00AA6070" w:rsidP="00C14048">
      <w:r>
        <w:t>Approved</w:t>
      </w:r>
    </w:p>
    <w:p w14:paraId="6163C9BC" w14:textId="77777777" w:rsidR="006F095C" w:rsidRDefault="006F095C" w:rsidP="00205187">
      <w:pPr>
        <w:pStyle w:val="Heading1"/>
      </w:pPr>
      <w:r>
        <w:t>Revision information</w:t>
      </w:r>
    </w:p>
    <w:p w14:paraId="4C3F1CF8" w14:textId="3C7DB3DC" w:rsidR="0017682B" w:rsidRDefault="006C0067" w:rsidP="00DD625F">
      <w:r>
        <w:t xml:space="preserve">Revision No: </w:t>
      </w:r>
      <w:r w:rsidR="00237A7A">
        <w:t>1.0</w:t>
      </w:r>
    </w:p>
    <w:p w14:paraId="2C47309C" w14:textId="1C01D682" w:rsidR="0017682B" w:rsidRDefault="001B1B61" w:rsidP="00DD625F">
      <w:r>
        <w:t>Effective Date:</w:t>
      </w:r>
      <w:r w:rsidR="00AA6070">
        <w:t xml:space="preserve"> January 24, 2024</w:t>
      </w:r>
    </w:p>
    <w:p w14:paraId="42209455" w14:textId="14934D22" w:rsidR="00580F64" w:rsidRDefault="0017682B" w:rsidP="00DD625F">
      <w:r>
        <w:t xml:space="preserve">Next Review Date: </w:t>
      </w:r>
      <w:r w:rsidR="00F91BCF">
        <w:t>January 24, 2025</w:t>
      </w:r>
      <w:r w:rsidR="001B1B61">
        <w:t xml:space="preserve"> </w:t>
      </w:r>
    </w:p>
    <w:p w14:paraId="76E75B8A" w14:textId="77777777" w:rsidR="00C14048" w:rsidRDefault="00C14048">
      <w:pPr>
        <w:widowControl/>
        <w:spacing w:line="240" w:lineRule="auto"/>
        <w:rPr>
          <w:b/>
          <w:noProof/>
          <w:kern w:val="28"/>
          <w:sz w:val="36"/>
        </w:rPr>
      </w:pPr>
      <w:bookmarkStart w:id="1" w:name="_Toc253747329"/>
      <w:r>
        <w:br w:type="page"/>
      </w:r>
    </w:p>
    <w:p w14:paraId="24AFB518" w14:textId="77777777" w:rsidR="00E010A1" w:rsidRDefault="00A040F0" w:rsidP="00205187">
      <w:pPr>
        <w:pStyle w:val="Heading1"/>
      </w:pPr>
      <w:r>
        <w:lastRenderedPageBreak/>
        <w:t>G</w:t>
      </w:r>
      <w:r w:rsidR="00E010A1">
        <w:t>lossary of Terms</w:t>
      </w:r>
      <w:bookmarkEnd w:id="1"/>
    </w:p>
    <w:p w14:paraId="0F3F3081" w14:textId="04B64427" w:rsidR="00DF624E" w:rsidRDefault="00DF624E" w:rsidP="00E010A1">
      <w:r>
        <w:t>Participant pool</w:t>
      </w:r>
      <w:r w:rsidR="00F1201E">
        <w:t xml:space="preserve"> – a pre-existing index of </w:t>
      </w:r>
      <w:r w:rsidR="00CC5BD6">
        <w:t xml:space="preserve">contact information for people who have expressed interest in participating in experiments and consented to us contacting them for the purpose of inviting them to </w:t>
      </w:r>
      <w:r w:rsidR="008B667B">
        <w:t>experiments</w:t>
      </w:r>
      <w:r w:rsidR="00F91F57">
        <w:t>.</w:t>
      </w:r>
    </w:p>
    <w:p w14:paraId="7184134B" w14:textId="77777777" w:rsidR="00580F64" w:rsidRDefault="001B1B61" w:rsidP="00205187">
      <w:pPr>
        <w:pStyle w:val="Heading1"/>
      </w:pPr>
      <w:bookmarkStart w:id="2" w:name="_Toc253747330"/>
      <w:r>
        <w:t>Purpose</w:t>
      </w:r>
      <w:bookmarkEnd w:id="2"/>
    </w:p>
    <w:p w14:paraId="72E511DD" w14:textId="49C6BA59" w:rsidR="00580F64" w:rsidRDefault="00D17C6B">
      <w:r>
        <w:t xml:space="preserve">To provide the REB and the research community with information pertaining to </w:t>
      </w:r>
      <w:r w:rsidR="00B122AF">
        <w:t xml:space="preserve">how the FARE Lab conducts </w:t>
      </w:r>
      <w:r w:rsidR="00E7177D">
        <w:t>laboratory</w:t>
      </w:r>
      <w:r w:rsidR="00B122AF">
        <w:t xml:space="preserve"> experiments</w:t>
      </w:r>
      <w:r w:rsidR="00F91F57">
        <w:t>.</w:t>
      </w:r>
    </w:p>
    <w:p w14:paraId="58EB4199" w14:textId="77777777" w:rsidR="00580F64" w:rsidRDefault="001B1B61" w:rsidP="00205187">
      <w:pPr>
        <w:pStyle w:val="Heading1"/>
      </w:pPr>
      <w:bookmarkStart w:id="3" w:name="_Toc253747331"/>
      <w:r>
        <w:t>Scope</w:t>
      </w:r>
      <w:bookmarkEnd w:id="3"/>
    </w:p>
    <w:p w14:paraId="54405D3A" w14:textId="4CB7AA39" w:rsidR="00580F64" w:rsidRDefault="00F423B2">
      <w:r>
        <w:t xml:space="preserve">Applies to </w:t>
      </w:r>
      <w:r w:rsidR="0014392C">
        <w:t>laboratory experiments conducted by members and associates of the FARE Lab</w:t>
      </w:r>
    </w:p>
    <w:p w14:paraId="44456152" w14:textId="77777777" w:rsidR="00580F64" w:rsidRDefault="001B1B61" w:rsidP="00205187">
      <w:pPr>
        <w:pStyle w:val="Heading1"/>
      </w:pPr>
      <w:bookmarkStart w:id="4" w:name="_Toc253747332"/>
      <w:r>
        <w:t>Responsibility</w:t>
      </w:r>
      <w:bookmarkEnd w:id="4"/>
    </w:p>
    <w:p w14:paraId="34B36C2B" w14:textId="0FC3D3E8" w:rsidR="00580F64" w:rsidRDefault="0014392C">
      <w:r>
        <w:t xml:space="preserve">As PI and </w:t>
      </w:r>
      <w:r w:rsidR="009D222B">
        <w:t>Lab Director</w:t>
      </w:r>
      <w:r w:rsidR="005E1FB0">
        <w:t>, Dr Tongzhe Li</w:t>
      </w:r>
      <w:r w:rsidR="00116FC3">
        <w:t xml:space="preserve"> has ultimate responsibility for</w:t>
      </w:r>
      <w:r w:rsidR="006D34F0">
        <w:t xml:space="preserve"> ensuring procedure is followed. Responsibility will be held more proximately by </w:t>
      </w:r>
      <w:r w:rsidR="00110BB2">
        <w:t>lab members and associates facilitating the experiment.</w:t>
      </w:r>
    </w:p>
    <w:p w14:paraId="62497E3E" w14:textId="77777777" w:rsidR="00E010A1" w:rsidRDefault="00E010A1" w:rsidP="00205187">
      <w:pPr>
        <w:pStyle w:val="Heading1"/>
      </w:pPr>
      <w:bookmarkStart w:id="5" w:name="_Toc253747333"/>
      <w:r>
        <w:t>Distribution of Copies</w:t>
      </w:r>
      <w:bookmarkEnd w:id="5"/>
    </w:p>
    <w:p w14:paraId="387CFB72" w14:textId="67C57BCD" w:rsidR="00E010A1" w:rsidRDefault="00AA176C" w:rsidP="00E010A1">
      <w:r>
        <w:t>To be posted on the Research Ethics website and saved to the FARE Lab’s shared Teams folder for reference.</w:t>
      </w:r>
    </w:p>
    <w:p w14:paraId="2DC725F9" w14:textId="77777777" w:rsidR="00580F64" w:rsidRDefault="001B1B61" w:rsidP="00205187">
      <w:pPr>
        <w:pStyle w:val="Heading1"/>
      </w:pPr>
      <w:bookmarkStart w:id="6" w:name="_Toc253747334"/>
      <w:r>
        <w:t>Procedure</w:t>
      </w:r>
      <w:bookmarkEnd w:id="6"/>
    </w:p>
    <w:p w14:paraId="4C0887F7" w14:textId="60EB00F3" w:rsidR="00580F64" w:rsidRDefault="00F1201E" w:rsidP="00F1201E">
      <w:pPr>
        <w:pStyle w:val="ListParagraph"/>
        <w:numPr>
          <w:ilvl w:val="0"/>
          <w:numId w:val="5"/>
        </w:numPr>
      </w:pPr>
      <w:r>
        <w:t>Participants are recruited from the FARE Lab’s participant pool</w:t>
      </w:r>
      <w:r w:rsidR="008B667B">
        <w:t xml:space="preserve"> via email</w:t>
      </w:r>
      <w:r w:rsidR="00C32D95">
        <w:t>.</w:t>
      </w:r>
    </w:p>
    <w:p w14:paraId="54D7AC65" w14:textId="141E4FAD" w:rsidR="009D0035" w:rsidRDefault="009D0035" w:rsidP="009D0035">
      <w:pPr>
        <w:pStyle w:val="ListParagraph"/>
        <w:numPr>
          <w:ilvl w:val="1"/>
          <w:numId w:val="5"/>
        </w:numPr>
      </w:pPr>
      <w:r>
        <w:t xml:space="preserve">Email invitation includes </w:t>
      </w:r>
      <w:r w:rsidR="00AC785E">
        <w:t xml:space="preserve">an unsubscribe </w:t>
      </w:r>
      <w:r w:rsidR="00316F99">
        <w:t>option, a brief description of the experiment (including session type and length),</w:t>
      </w:r>
      <w:r w:rsidR="00B37BE3">
        <w:t xml:space="preserve"> a description of the incentive structure, the REB approval number</w:t>
      </w:r>
      <w:r w:rsidR="009C0B13">
        <w:t xml:space="preserve">, eligibility requirements, and </w:t>
      </w:r>
      <w:r w:rsidR="009C0B13">
        <w:lastRenderedPageBreak/>
        <w:t xml:space="preserve">a </w:t>
      </w:r>
      <w:r w:rsidR="007D1F29">
        <w:t xml:space="preserve">Qualtrics </w:t>
      </w:r>
      <w:r w:rsidR="009C0B13">
        <w:t>link to register for sessions (see</w:t>
      </w:r>
      <w:r w:rsidR="002132C2">
        <w:t xml:space="preserve"> </w:t>
      </w:r>
      <w:r w:rsidR="007468B1">
        <w:t>“</w:t>
      </w:r>
      <w:r w:rsidR="002132C2">
        <w:t>Invitation</w:t>
      </w:r>
      <w:r w:rsidR="00B4495C">
        <w:t>_</w:t>
      </w:r>
      <w:r w:rsidR="002132C2">
        <w:t>Email</w:t>
      </w:r>
      <w:r w:rsidR="00B4495C">
        <w:t>_Template.docx”)</w:t>
      </w:r>
      <w:r w:rsidR="00E55DA8">
        <w:t>. The email Invitation will also include the consent form attached</w:t>
      </w:r>
      <w:r w:rsidR="00194BBF">
        <w:t>.</w:t>
      </w:r>
    </w:p>
    <w:p w14:paraId="75AAE376" w14:textId="70FC2F2E" w:rsidR="009C0B13" w:rsidRDefault="007468B1" w:rsidP="009D0035">
      <w:pPr>
        <w:pStyle w:val="ListParagraph"/>
        <w:numPr>
          <w:ilvl w:val="1"/>
          <w:numId w:val="5"/>
        </w:numPr>
      </w:pPr>
      <w:r>
        <w:t xml:space="preserve">Session availability information from Qualtrics is used to schedule individuals for </w:t>
      </w:r>
      <w:r w:rsidR="00AB350F">
        <w:t xml:space="preserve">sessions. Participants are then sent an email confirming </w:t>
      </w:r>
      <w:r w:rsidR="00E9642F">
        <w:t xml:space="preserve">their session and including </w:t>
      </w:r>
      <w:r w:rsidR="00452A8F">
        <w:t>the date time and location</w:t>
      </w:r>
      <w:r w:rsidR="009C55A6">
        <w:t xml:space="preserve"> </w:t>
      </w:r>
      <w:r w:rsidR="00452A8F">
        <w:t>(see “Confirmation_Email_Template.docx</w:t>
      </w:r>
      <w:r w:rsidR="004E5918">
        <w:t>”</w:t>
      </w:r>
      <w:r w:rsidR="00452A8F">
        <w:t>)</w:t>
      </w:r>
      <w:r w:rsidR="004E5918">
        <w:t>. These participants are also sent a brief reminder email the day or so before their session</w:t>
      </w:r>
      <w:r w:rsidR="003B19E8">
        <w:t>, reiterating the time, date and location of their session</w:t>
      </w:r>
      <w:r w:rsidR="004E5918">
        <w:t xml:space="preserve"> (</w:t>
      </w:r>
      <w:r w:rsidR="009C55A6">
        <w:t>see “Reminder_Email_Template.docx</w:t>
      </w:r>
      <w:r w:rsidR="008D2E61">
        <w:t>)</w:t>
      </w:r>
    </w:p>
    <w:p w14:paraId="699D887C" w14:textId="65457E91" w:rsidR="003B482B" w:rsidRDefault="00292655" w:rsidP="003B482B">
      <w:pPr>
        <w:pStyle w:val="ListParagraph"/>
        <w:numPr>
          <w:ilvl w:val="0"/>
          <w:numId w:val="5"/>
        </w:numPr>
      </w:pPr>
      <w:r>
        <w:t>Participants Attend Session</w:t>
      </w:r>
    </w:p>
    <w:p w14:paraId="704EDCCE" w14:textId="1A84924F" w:rsidR="00292655" w:rsidRDefault="002254F1" w:rsidP="00292655">
      <w:pPr>
        <w:pStyle w:val="ListParagraph"/>
        <w:numPr>
          <w:ilvl w:val="1"/>
          <w:numId w:val="5"/>
        </w:numPr>
      </w:pPr>
      <w:r>
        <w:t>Participants are seated spaced apart (as possible) and with dividers</w:t>
      </w:r>
      <w:r w:rsidR="00977413">
        <w:t>. This ensures that participants have privacy when making their decisions. Each participant is given a</w:t>
      </w:r>
      <w:r w:rsidR="00590E8A">
        <w:t xml:space="preserve">n iPad tablet on which to play the game and make decisions. </w:t>
      </w:r>
    </w:p>
    <w:p w14:paraId="384BC928" w14:textId="78E1FEE8" w:rsidR="00590E8A" w:rsidRDefault="00F671BA" w:rsidP="00292655">
      <w:pPr>
        <w:pStyle w:val="ListParagraph"/>
        <w:numPr>
          <w:ilvl w:val="1"/>
          <w:numId w:val="5"/>
        </w:numPr>
      </w:pPr>
      <w:r>
        <w:t xml:space="preserve">The first page of the iPad interface </w:t>
      </w:r>
      <w:r w:rsidR="000F2E15">
        <w:t xml:space="preserve">ensures consent. </w:t>
      </w:r>
      <w:r w:rsidR="00605012">
        <w:t xml:space="preserve">It will include a message </w:t>
      </w:r>
      <w:r w:rsidR="00C72FCE">
        <w:t>to the effect of “</w:t>
      </w:r>
      <w:r w:rsidR="0081263D" w:rsidRPr="0081263D">
        <w:t xml:space="preserve">By </w:t>
      </w:r>
      <w:r w:rsidR="0081263D">
        <w:t>pressing next,</w:t>
      </w:r>
      <w:r w:rsidR="0081263D" w:rsidRPr="0081263D">
        <w:t xml:space="preserve"> you are demonstrating your consent to participate in this study</w:t>
      </w:r>
      <w:r w:rsidR="0081263D">
        <w:t>”.</w:t>
      </w:r>
      <w:r w:rsidR="00F20290">
        <w:t xml:space="preserve"> Research</w:t>
      </w:r>
      <w:r w:rsidR="00EF2CA4">
        <w:t xml:space="preserve"> assistants</w:t>
      </w:r>
      <w:r w:rsidR="00F20290">
        <w:t xml:space="preserve"> will have a printed copy of the consent form available for the participant to review if they desire.</w:t>
      </w:r>
      <w:r w:rsidR="007961F3">
        <w:t xml:space="preserve"> Participants indicate their consent by continuing with the study.</w:t>
      </w:r>
    </w:p>
    <w:p w14:paraId="58B73662" w14:textId="618B965F" w:rsidR="00F20290" w:rsidRDefault="00660046" w:rsidP="00292655">
      <w:pPr>
        <w:pStyle w:val="ListParagraph"/>
        <w:numPr>
          <w:ilvl w:val="1"/>
          <w:numId w:val="5"/>
        </w:numPr>
      </w:pPr>
      <w:r>
        <w:t>Instructions will be delivered to</w:t>
      </w:r>
      <w:r w:rsidR="00B072D6">
        <w:t xml:space="preserve"> </w:t>
      </w:r>
      <w:r>
        <w:t xml:space="preserve">the participants on-screen and audibly (either </w:t>
      </w:r>
      <w:r w:rsidR="00B072D6">
        <w:t xml:space="preserve">read aloud or played from recording). </w:t>
      </w:r>
      <w:r w:rsidR="00902CA3">
        <w:t>A printed copy of the instructions may also be placed at each participant’s station for reference during the game.</w:t>
      </w:r>
    </w:p>
    <w:p w14:paraId="6085074B" w14:textId="054E448F" w:rsidR="003164D8" w:rsidRDefault="0081263D" w:rsidP="00292655">
      <w:pPr>
        <w:pStyle w:val="ListParagraph"/>
        <w:numPr>
          <w:ilvl w:val="1"/>
          <w:numId w:val="5"/>
        </w:numPr>
      </w:pPr>
      <w:r>
        <w:t>G</w:t>
      </w:r>
      <w:r w:rsidR="003164D8">
        <w:t xml:space="preserve">ames will include a set of “knowledge test” questions before the game </w:t>
      </w:r>
      <w:r w:rsidR="003164D8">
        <w:lastRenderedPageBreak/>
        <w:t xml:space="preserve">begins to check that participants have understood the instructions and to clarify the instructions </w:t>
      </w:r>
      <w:r w:rsidR="00A4669F">
        <w:t>that they may have misunderstood.</w:t>
      </w:r>
    </w:p>
    <w:p w14:paraId="527EEB86" w14:textId="2A1D4811" w:rsidR="00A4669F" w:rsidRDefault="00A4669F" w:rsidP="00292655">
      <w:pPr>
        <w:pStyle w:val="ListParagraph"/>
        <w:numPr>
          <w:ilvl w:val="1"/>
          <w:numId w:val="5"/>
        </w:numPr>
      </w:pPr>
      <w:r>
        <w:t xml:space="preserve">Participants will play a game or make decisions </w:t>
      </w:r>
      <w:r w:rsidR="00851E97">
        <w:t>by entering values and clicking buttons on the iPad tablet.</w:t>
      </w:r>
    </w:p>
    <w:p w14:paraId="1E9EB042" w14:textId="526FA6C8" w:rsidR="00851E97" w:rsidRDefault="00851E97" w:rsidP="00292655">
      <w:pPr>
        <w:pStyle w:val="ListParagraph"/>
        <w:numPr>
          <w:ilvl w:val="1"/>
          <w:numId w:val="5"/>
        </w:numPr>
      </w:pPr>
      <w:r>
        <w:t xml:space="preserve">When the game is complete, </w:t>
      </w:r>
      <w:r w:rsidR="005665B3">
        <w:t>they will complete an exit survey which will include standard demographic questions, as well as questions relevant to the experiment.</w:t>
      </w:r>
    </w:p>
    <w:p w14:paraId="3CBF50BD" w14:textId="2B6C68B7" w:rsidR="00B86B85" w:rsidRDefault="00B86B85" w:rsidP="00292655">
      <w:pPr>
        <w:pStyle w:val="ListParagraph"/>
        <w:numPr>
          <w:ilvl w:val="1"/>
          <w:numId w:val="5"/>
        </w:numPr>
      </w:pPr>
      <w:r>
        <w:t>When the exit survey is complete the interface will display a message to the effect of “</w:t>
      </w:r>
      <w:r w:rsidR="00DF1426">
        <w:t xml:space="preserve">The </w:t>
      </w:r>
      <w:r w:rsidR="002D34CD">
        <w:t>e</w:t>
      </w:r>
      <w:r w:rsidR="00DF1426">
        <w:t>xperiment is now complete. Your final earnings are $X. Please bring this tablet to a research</w:t>
      </w:r>
      <w:r w:rsidR="00EF2CA4">
        <w:t xml:space="preserve"> assistant </w:t>
      </w:r>
      <w:r w:rsidR="00DF1426">
        <w:t xml:space="preserve">to </w:t>
      </w:r>
      <w:r w:rsidR="008F6578">
        <w:t>receive your payment.” Participants will then return the tablet to the research</w:t>
      </w:r>
      <w:r w:rsidR="00EF2CA4">
        <w:t xml:space="preserve"> assistant</w:t>
      </w:r>
      <w:r w:rsidR="008F6578">
        <w:t xml:space="preserve">, who will double check </w:t>
      </w:r>
      <w:r w:rsidR="009D4C20">
        <w:t>the participant’s payment and then deliver their payment in an envelope</w:t>
      </w:r>
      <w:r w:rsidR="0081263D">
        <w:t xml:space="preserve"> to ensure confidentiality</w:t>
      </w:r>
      <w:r w:rsidR="009D4C20">
        <w:t xml:space="preserve">. Participants are </w:t>
      </w:r>
      <w:r w:rsidR="0081263D">
        <w:t>asked</w:t>
      </w:r>
      <w:r w:rsidR="009D4C20">
        <w:t xml:space="preserve"> to check that the amount is correct and to sign </w:t>
      </w:r>
      <w:r w:rsidR="000A113B">
        <w:t>that they received that amount.</w:t>
      </w:r>
      <w:r w:rsidR="005571AB">
        <w:t xml:space="preserve"> This step is done in private and one at a time.</w:t>
      </w:r>
    </w:p>
    <w:p w14:paraId="43064C8F" w14:textId="153BF332" w:rsidR="005571AB" w:rsidRDefault="005571AB" w:rsidP="005571AB">
      <w:pPr>
        <w:pStyle w:val="ListParagraph"/>
        <w:numPr>
          <w:ilvl w:val="0"/>
          <w:numId w:val="5"/>
        </w:numPr>
      </w:pPr>
      <w:r>
        <w:t xml:space="preserve">Participants are encouraged to invite </w:t>
      </w:r>
      <w:r w:rsidR="00B808BD">
        <w:t>others</w:t>
      </w:r>
      <w:r>
        <w:t>.</w:t>
      </w:r>
    </w:p>
    <w:p w14:paraId="1AACC63F" w14:textId="0A63EFD6" w:rsidR="005571AB" w:rsidRDefault="000647D5" w:rsidP="005571AB">
      <w:pPr>
        <w:pStyle w:val="ListParagraph"/>
        <w:numPr>
          <w:ilvl w:val="1"/>
          <w:numId w:val="5"/>
        </w:numPr>
      </w:pPr>
      <w:r>
        <w:t xml:space="preserve">Participants are sent an email encouraging them to recommend participating </w:t>
      </w:r>
      <w:r w:rsidR="00B808BD">
        <w:t xml:space="preserve">in the experiment if they enjoyed it. Email includes a </w:t>
      </w:r>
      <w:r w:rsidR="00876A40">
        <w:t xml:space="preserve">Qualtrics </w:t>
      </w:r>
      <w:r w:rsidR="00B808BD">
        <w:t>li</w:t>
      </w:r>
      <w:r w:rsidR="00876A40">
        <w:t xml:space="preserve">nk to sign up for </w:t>
      </w:r>
      <w:r w:rsidR="004269DE">
        <w:t>the participant pool</w:t>
      </w:r>
      <w:r w:rsidR="00876A40">
        <w:t>.</w:t>
      </w:r>
      <w:r w:rsidR="00E454AA">
        <w:t xml:space="preserve"> See “Participant_Recommendation_Email.docx”</w:t>
      </w:r>
      <w:r w:rsidR="004269DE">
        <w:t>.</w:t>
      </w:r>
    </w:p>
    <w:p w14:paraId="7E54E5A5" w14:textId="77777777" w:rsidR="00FB487E" w:rsidRDefault="00FB487E" w:rsidP="00205187">
      <w:pPr>
        <w:pStyle w:val="Heading1"/>
      </w:pPr>
      <w:bookmarkStart w:id="7" w:name="_Toc253747335"/>
      <w:r>
        <w:t>Wording for Consent Forms</w:t>
      </w:r>
    </w:p>
    <w:p w14:paraId="1872372A" w14:textId="7CDA5434" w:rsidR="00AB1A41" w:rsidRDefault="0051124A" w:rsidP="00FB487E">
      <w:r>
        <w:t xml:space="preserve">Consent forms will be worded according to the </w:t>
      </w:r>
      <w:r w:rsidR="00F11FA6">
        <w:t>template (see Consent_Form_Template.docx)</w:t>
      </w:r>
    </w:p>
    <w:p w14:paraId="454BF49F" w14:textId="0700E9A4" w:rsidR="00A44B09" w:rsidRDefault="00A44B09" w:rsidP="00205187">
      <w:pPr>
        <w:pStyle w:val="Heading1"/>
      </w:pPr>
      <w:r>
        <w:lastRenderedPageBreak/>
        <w:t xml:space="preserve">Section H: Risks – for the REB application </w:t>
      </w:r>
    </w:p>
    <w:p w14:paraId="490FE6A9" w14:textId="29D12C91" w:rsidR="00A44B09" w:rsidRPr="00A44B09" w:rsidRDefault="00A44B09" w:rsidP="00A44B09">
      <w:r>
        <w:t>H.1.</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Section H.1, Table 1"/>
      </w:tblPr>
      <w:tblGrid>
        <w:gridCol w:w="2649"/>
        <w:gridCol w:w="2293"/>
        <w:gridCol w:w="2233"/>
        <w:gridCol w:w="2169"/>
      </w:tblGrid>
      <w:tr w:rsidR="00A44B09" w:rsidRPr="00691529" w14:paraId="16B87105" w14:textId="77777777" w:rsidTr="004E2079">
        <w:trPr>
          <w:trHeight w:val="300"/>
        </w:trPr>
        <w:tc>
          <w:tcPr>
            <w:tcW w:w="2820" w:type="dxa"/>
            <w:tcBorders>
              <w:top w:val="single" w:sz="6" w:space="0" w:color="auto"/>
              <w:left w:val="single" w:sz="6" w:space="0" w:color="auto"/>
              <w:bottom w:val="single" w:sz="6" w:space="0" w:color="auto"/>
              <w:right w:val="single" w:sz="6" w:space="0" w:color="auto"/>
            </w:tcBorders>
            <w:shd w:val="clear" w:color="auto" w:fill="auto"/>
            <w:hideMark/>
          </w:tcPr>
          <w:p w14:paraId="0DF4458A"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eastAsia="en-CA"/>
              </w:rPr>
              <w:t>Procedure/Method</w:t>
            </w:r>
            <w:r w:rsidRPr="00691529">
              <w:rPr>
                <w:rFonts w:cs="Arial"/>
                <w:snapToGrid/>
                <w:color w:val="auto"/>
                <w:szCs w:val="24"/>
                <w:lang w:val="en-CA" w:eastAsia="en-CA"/>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6F1C8770"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Risk Type </w:t>
            </w:r>
          </w:p>
        </w:tc>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3484B864"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Risk Level </w:t>
            </w:r>
          </w:p>
        </w:tc>
        <w:tc>
          <w:tcPr>
            <w:tcW w:w="2355" w:type="dxa"/>
            <w:tcBorders>
              <w:top w:val="single" w:sz="6" w:space="0" w:color="auto"/>
              <w:left w:val="single" w:sz="6" w:space="0" w:color="auto"/>
              <w:bottom w:val="single" w:sz="6" w:space="0" w:color="auto"/>
              <w:right w:val="single" w:sz="6" w:space="0" w:color="auto"/>
            </w:tcBorders>
            <w:shd w:val="clear" w:color="auto" w:fill="auto"/>
            <w:hideMark/>
          </w:tcPr>
          <w:p w14:paraId="62A2B2F6"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Description </w:t>
            </w:r>
          </w:p>
        </w:tc>
      </w:tr>
      <w:tr w:rsidR="00A44B09" w:rsidRPr="00691529" w14:paraId="00C00456" w14:textId="77777777" w:rsidTr="004E2079">
        <w:trPr>
          <w:trHeight w:val="300"/>
        </w:trPr>
        <w:tc>
          <w:tcPr>
            <w:tcW w:w="2820" w:type="dxa"/>
            <w:tcBorders>
              <w:top w:val="single" w:sz="6" w:space="0" w:color="auto"/>
              <w:left w:val="single" w:sz="6" w:space="0" w:color="auto"/>
              <w:bottom w:val="single" w:sz="6" w:space="0" w:color="auto"/>
              <w:right w:val="single" w:sz="6" w:space="0" w:color="auto"/>
            </w:tcBorders>
            <w:shd w:val="clear" w:color="auto" w:fill="auto"/>
            <w:hideMark/>
          </w:tcPr>
          <w:p w14:paraId="3CD484A3"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Economic Experiment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3FF1476B"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Social </w:t>
            </w:r>
          </w:p>
        </w:tc>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264DA46C"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Minimal  </w:t>
            </w:r>
          </w:p>
        </w:tc>
        <w:tc>
          <w:tcPr>
            <w:tcW w:w="2355" w:type="dxa"/>
            <w:tcBorders>
              <w:top w:val="single" w:sz="6" w:space="0" w:color="auto"/>
              <w:left w:val="single" w:sz="6" w:space="0" w:color="auto"/>
              <w:bottom w:val="single" w:sz="6" w:space="0" w:color="auto"/>
              <w:right w:val="single" w:sz="6" w:space="0" w:color="auto"/>
            </w:tcBorders>
            <w:shd w:val="clear" w:color="auto" w:fill="auto"/>
            <w:hideMark/>
          </w:tcPr>
          <w:p w14:paraId="0BA980D4"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Participants will play economic games in-person We do not expect risk or discomfort different than those people encounter in daily life  </w:t>
            </w:r>
          </w:p>
        </w:tc>
      </w:tr>
      <w:tr w:rsidR="00A44B09" w:rsidRPr="00691529" w14:paraId="04681E25" w14:textId="77777777" w:rsidTr="004E2079">
        <w:trPr>
          <w:trHeight w:val="300"/>
        </w:trPr>
        <w:tc>
          <w:tcPr>
            <w:tcW w:w="2820" w:type="dxa"/>
            <w:tcBorders>
              <w:top w:val="single" w:sz="6" w:space="0" w:color="auto"/>
              <w:left w:val="single" w:sz="6" w:space="0" w:color="auto"/>
              <w:bottom w:val="single" w:sz="6" w:space="0" w:color="auto"/>
              <w:right w:val="single" w:sz="6" w:space="0" w:color="auto"/>
            </w:tcBorders>
            <w:shd w:val="clear" w:color="auto" w:fill="auto"/>
            <w:hideMark/>
          </w:tcPr>
          <w:p w14:paraId="6172F703" w14:textId="03424DAD"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Economic Experiment and Survey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27B0888"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Privacy  </w:t>
            </w:r>
          </w:p>
        </w:tc>
        <w:tc>
          <w:tcPr>
            <w:tcW w:w="2595" w:type="dxa"/>
            <w:tcBorders>
              <w:top w:val="single" w:sz="6" w:space="0" w:color="auto"/>
              <w:left w:val="single" w:sz="6" w:space="0" w:color="auto"/>
              <w:bottom w:val="single" w:sz="6" w:space="0" w:color="auto"/>
              <w:right w:val="single" w:sz="6" w:space="0" w:color="auto"/>
            </w:tcBorders>
            <w:shd w:val="clear" w:color="auto" w:fill="auto"/>
            <w:hideMark/>
          </w:tcPr>
          <w:p w14:paraId="15031191"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Minimal  </w:t>
            </w:r>
          </w:p>
        </w:tc>
        <w:tc>
          <w:tcPr>
            <w:tcW w:w="2355" w:type="dxa"/>
            <w:tcBorders>
              <w:top w:val="single" w:sz="6" w:space="0" w:color="auto"/>
              <w:left w:val="single" w:sz="6" w:space="0" w:color="auto"/>
              <w:bottom w:val="single" w:sz="6" w:space="0" w:color="auto"/>
              <w:right w:val="single" w:sz="6" w:space="0" w:color="auto"/>
            </w:tcBorders>
            <w:shd w:val="clear" w:color="auto" w:fill="auto"/>
            <w:hideMark/>
          </w:tcPr>
          <w:p w14:paraId="31C59815" w14:textId="77777777" w:rsidR="00A44B09" w:rsidRPr="00691529" w:rsidRDefault="00A44B09" w:rsidP="004E2079">
            <w:pPr>
              <w:widowControl/>
              <w:spacing w:line="240" w:lineRule="auto"/>
              <w:textAlignment w:val="baseline"/>
              <w:rPr>
                <w:rFonts w:ascii="Segoe UI" w:hAnsi="Segoe UI" w:cs="Segoe UI"/>
                <w:snapToGrid/>
                <w:color w:val="auto"/>
                <w:sz w:val="18"/>
                <w:szCs w:val="18"/>
                <w:lang w:val="en-CA" w:eastAsia="en-CA"/>
              </w:rPr>
            </w:pPr>
            <w:r w:rsidRPr="00691529">
              <w:rPr>
                <w:rFonts w:cs="Arial"/>
                <w:snapToGrid/>
                <w:color w:val="auto"/>
                <w:szCs w:val="24"/>
                <w:lang w:val="en-CA" w:eastAsia="en-CA"/>
              </w:rPr>
              <w:t>Confidentiality can not be guaranteed when data is in transit over the Internet</w:t>
            </w:r>
            <w:r>
              <w:rPr>
                <w:rFonts w:cs="Arial"/>
                <w:snapToGrid/>
                <w:color w:val="auto"/>
                <w:szCs w:val="24"/>
                <w:lang w:val="en-CA" w:eastAsia="en-CA"/>
              </w:rPr>
              <w:t>.</w:t>
            </w:r>
          </w:p>
        </w:tc>
      </w:tr>
    </w:tbl>
    <w:p w14:paraId="295933FB" w14:textId="77777777" w:rsidR="00A44B09" w:rsidRDefault="00A44B09" w:rsidP="00A44B09">
      <w:pPr>
        <w:rPr>
          <w:lang w:val="en-CA"/>
        </w:rPr>
      </w:pPr>
    </w:p>
    <w:p w14:paraId="5E2BE30C" w14:textId="1D920CC7" w:rsidR="00A44B09" w:rsidRDefault="00A44B09" w:rsidP="00A44B09">
      <w:pPr>
        <w:spacing w:line="240" w:lineRule="auto"/>
        <w:rPr>
          <w:lang w:val="en-CA"/>
        </w:rPr>
      </w:pPr>
      <w:r>
        <w:rPr>
          <w:lang w:val="en-CA"/>
        </w:rPr>
        <w:t xml:space="preserve">H.2. </w:t>
      </w:r>
      <w:r w:rsidRPr="00691529">
        <w:rPr>
          <w:lang w:val="en-CA"/>
        </w:rPr>
        <w:t>For each risk identified above describe how the risk will be managed and include an explanation as to why alternative approaches could not be used.</w:t>
      </w:r>
    </w:p>
    <w:p w14:paraId="54B22C68" w14:textId="77777777" w:rsidR="00A44B09" w:rsidRDefault="00A44B09" w:rsidP="00A44B09">
      <w:pPr>
        <w:spacing w:line="240" w:lineRule="auto"/>
        <w:rPr>
          <w:lang w:val="en-CA"/>
        </w:rPr>
      </w:pPr>
    </w:p>
    <w:tbl>
      <w:tblPr>
        <w:tblStyle w:val="TableGrid"/>
        <w:tblW w:w="0" w:type="auto"/>
        <w:tblLook w:val="04A0" w:firstRow="1" w:lastRow="0" w:firstColumn="1" w:lastColumn="0" w:noHBand="0" w:noVBand="1"/>
      </w:tblPr>
      <w:tblGrid>
        <w:gridCol w:w="4675"/>
        <w:gridCol w:w="4675"/>
      </w:tblGrid>
      <w:tr w:rsidR="00A44B09" w14:paraId="37043EC2" w14:textId="77777777" w:rsidTr="004E2079">
        <w:tc>
          <w:tcPr>
            <w:tcW w:w="4675" w:type="dxa"/>
          </w:tcPr>
          <w:p w14:paraId="525E84F2" w14:textId="77777777" w:rsidR="00A44B09" w:rsidRDefault="00A44B09" w:rsidP="004E2079">
            <w:pPr>
              <w:spacing w:line="240" w:lineRule="auto"/>
              <w:rPr>
                <w:lang w:val="en-CA"/>
              </w:rPr>
            </w:pPr>
            <w:r>
              <w:rPr>
                <w:lang w:val="en-CA"/>
              </w:rPr>
              <w:t>Social</w:t>
            </w:r>
          </w:p>
        </w:tc>
        <w:tc>
          <w:tcPr>
            <w:tcW w:w="4675" w:type="dxa"/>
          </w:tcPr>
          <w:p w14:paraId="31563A8A" w14:textId="77777777" w:rsidR="005A714D" w:rsidRDefault="005A714D" w:rsidP="005A714D">
            <w:pPr>
              <w:spacing w:line="240" w:lineRule="auto"/>
              <w:rPr>
                <w:rStyle w:val="normaltextrun"/>
                <w:rFonts w:cs="Arial"/>
                <w:color w:val="000000"/>
                <w:shd w:val="clear" w:color="auto" w:fill="FFFFFF"/>
              </w:rPr>
            </w:pPr>
            <w:r>
              <w:rPr>
                <w:rStyle w:val="normaltextrun"/>
                <w:rFonts w:cs="Arial"/>
                <w:color w:val="000000"/>
                <w:shd w:val="clear" w:color="auto" w:fill="FFFFFF"/>
              </w:rPr>
              <w:t>Participants will be completing the study within dividers and distanced from other participants to reduce the risk of someone else looking at the computer screen and potentially becoming critical of the participant’s answers. </w:t>
            </w:r>
          </w:p>
          <w:p w14:paraId="0F1F18BA" w14:textId="73EEF5BD" w:rsidR="00A44B09" w:rsidRPr="005A714D" w:rsidRDefault="00A44B09" w:rsidP="004E2079">
            <w:pPr>
              <w:spacing w:line="240" w:lineRule="auto"/>
            </w:pPr>
          </w:p>
        </w:tc>
      </w:tr>
      <w:tr w:rsidR="00A44B09" w14:paraId="11E4B195" w14:textId="77777777" w:rsidTr="004E2079">
        <w:tc>
          <w:tcPr>
            <w:tcW w:w="4675" w:type="dxa"/>
          </w:tcPr>
          <w:p w14:paraId="38E8723E" w14:textId="6D18693C" w:rsidR="005A714D" w:rsidRDefault="005A714D" w:rsidP="004E2079">
            <w:pPr>
              <w:spacing w:line="240" w:lineRule="auto"/>
              <w:rPr>
                <w:lang w:val="en-CA"/>
              </w:rPr>
            </w:pPr>
            <w:r>
              <w:rPr>
                <w:lang w:val="en-CA"/>
              </w:rPr>
              <w:t>Privacy</w:t>
            </w:r>
          </w:p>
        </w:tc>
        <w:tc>
          <w:tcPr>
            <w:tcW w:w="4675" w:type="dxa"/>
          </w:tcPr>
          <w:p w14:paraId="48737F3A" w14:textId="77777777" w:rsidR="00A44B09" w:rsidRDefault="00A44B09" w:rsidP="004E2079">
            <w:pPr>
              <w:spacing w:line="240" w:lineRule="auto"/>
              <w:rPr>
                <w:lang w:val="en-CA"/>
              </w:rPr>
            </w:pPr>
            <w:r>
              <w:rPr>
                <w:rStyle w:val="normaltextrun"/>
                <w:rFonts w:cs="Arial"/>
                <w:color w:val="000000"/>
                <w:shd w:val="clear" w:color="auto" w:fill="FFFFFF"/>
              </w:rPr>
              <w:t>Participants’ data will be anonymized to protect their privacy.</w:t>
            </w:r>
          </w:p>
        </w:tc>
      </w:tr>
    </w:tbl>
    <w:p w14:paraId="25C658DE" w14:textId="77777777" w:rsidR="00A44B09" w:rsidRPr="00A44B09" w:rsidRDefault="00A44B09" w:rsidP="00FB487E">
      <w:pPr>
        <w:rPr>
          <w:lang w:val="en-CA"/>
        </w:rPr>
      </w:pPr>
    </w:p>
    <w:p w14:paraId="491D9415" w14:textId="1ABBFDF3" w:rsidR="00EF2CA4" w:rsidRDefault="00602C48" w:rsidP="00205187">
      <w:pPr>
        <w:pStyle w:val="Heading1"/>
      </w:pPr>
      <w:r>
        <w:t xml:space="preserve">Section J: </w:t>
      </w:r>
      <w:r w:rsidR="00AB1A41">
        <w:t>Participant</w:t>
      </w:r>
      <w:r w:rsidR="00EF2CA4">
        <w:t xml:space="preserve">s </w:t>
      </w:r>
      <w:r w:rsidR="00AB1A41">
        <w:t>– for the REB application</w:t>
      </w:r>
    </w:p>
    <w:tbl>
      <w:tblPr>
        <w:tblStyle w:val="TableGrid"/>
        <w:tblW w:w="0" w:type="auto"/>
        <w:tblLook w:val="04A0" w:firstRow="1" w:lastRow="0" w:firstColumn="1" w:lastColumn="0" w:noHBand="0" w:noVBand="1"/>
      </w:tblPr>
      <w:tblGrid>
        <w:gridCol w:w="4675"/>
        <w:gridCol w:w="4675"/>
      </w:tblGrid>
      <w:tr w:rsidR="00993798" w14:paraId="351F9C8A" w14:textId="77777777" w:rsidTr="00993798">
        <w:tc>
          <w:tcPr>
            <w:tcW w:w="4675" w:type="dxa"/>
          </w:tcPr>
          <w:p w14:paraId="0676336F" w14:textId="70D2C197" w:rsidR="00993798" w:rsidRDefault="00993798" w:rsidP="00993798">
            <w:r>
              <w:t>J.2.2: Exclusion Criteria</w:t>
            </w:r>
          </w:p>
        </w:tc>
        <w:tc>
          <w:tcPr>
            <w:tcW w:w="4675" w:type="dxa"/>
          </w:tcPr>
          <w:p w14:paraId="2A6F58A5" w14:textId="77777777" w:rsidR="00993798" w:rsidRDefault="00993798" w:rsidP="00993798">
            <w:pPr>
              <w:pStyle w:val="ListParagraph"/>
              <w:numPr>
                <w:ilvl w:val="0"/>
                <w:numId w:val="6"/>
              </w:numPr>
              <w:spacing w:after="0" w:line="240" w:lineRule="auto"/>
            </w:pPr>
            <w:r>
              <w:t xml:space="preserve">Must be 18 years old or older </w:t>
            </w:r>
          </w:p>
          <w:p w14:paraId="0CA87861" w14:textId="77777777" w:rsidR="00993798" w:rsidRDefault="00993798" w:rsidP="00993798">
            <w:pPr>
              <w:pStyle w:val="ListParagraph"/>
              <w:numPr>
                <w:ilvl w:val="0"/>
                <w:numId w:val="6"/>
              </w:numPr>
              <w:spacing w:after="0" w:line="240" w:lineRule="auto"/>
            </w:pPr>
            <w:r>
              <w:t xml:space="preserve">Must be proficient in English </w:t>
            </w:r>
          </w:p>
          <w:p w14:paraId="7F9FEBA2" w14:textId="6264F12C" w:rsidR="00993798" w:rsidRDefault="00993798" w:rsidP="00993798">
            <w:pPr>
              <w:pStyle w:val="ListParagraph"/>
              <w:numPr>
                <w:ilvl w:val="0"/>
                <w:numId w:val="6"/>
              </w:numPr>
              <w:spacing w:line="240" w:lineRule="auto"/>
            </w:pPr>
            <w:r>
              <w:t xml:space="preserve">Agree to consent form </w:t>
            </w:r>
          </w:p>
        </w:tc>
      </w:tr>
      <w:tr w:rsidR="00993798" w14:paraId="7C34A01E" w14:textId="77777777" w:rsidTr="00993798">
        <w:tc>
          <w:tcPr>
            <w:tcW w:w="4675" w:type="dxa"/>
          </w:tcPr>
          <w:p w14:paraId="18C5292F" w14:textId="3A63B633" w:rsidR="00993798" w:rsidRDefault="00993798" w:rsidP="00993798">
            <w:pPr>
              <w:spacing w:line="240" w:lineRule="auto"/>
            </w:pPr>
            <w:r>
              <w:t xml:space="preserve">J.3.1. </w:t>
            </w:r>
            <w:r w:rsidRPr="00EF2CA4">
              <w:t>Consider the list of methods/procedures you made</w:t>
            </w:r>
            <w:r>
              <w:t xml:space="preserve"> and</w:t>
            </w:r>
            <w:r w:rsidRPr="00EF2CA4">
              <w:t>, for each method/procedure, identify how you plan to recruit the participants.</w:t>
            </w:r>
          </w:p>
        </w:tc>
        <w:tc>
          <w:tcPr>
            <w:tcW w:w="4675" w:type="dxa"/>
          </w:tcPr>
          <w:p w14:paraId="5EC9BBC0" w14:textId="0260D23D" w:rsidR="00993798" w:rsidRDefault="00993798" w:rsidP="00993798">
            <w:pPr>
              <w:spacing w:line="240" w:lineRule="auto"/>
            </w:pPr>
            <w:r>
              <w:t xml:space="preserve">Email: Individuals who have registered to receive FARE laboratory for experimental and applied economics email updates will receive an email notifying them of an </w:t>
            </w:r>
            <w:r>
              <w:lastRenderedPageBreak/>
              <w:t>upcoming research project that they can participate in.</w:t>
            </w:r>
          </w:p>
        </w:tc>
      </w:tr>
      <w:tr w:rsidR="00993798" w14:paraId="70D04BFE" w14:textId="77777777" w:rsidTr="00993798">
        <w:tc>
          <w:tcPr>
            <w:tcW w:w="4675" w:type="dxa"/>
          </w:tcPr>
          <w:p w14:paraId="09EFAA45" w14:textId="6860E162" w:rsidR="00993798" w:rsidRDefault="00993798" w:rsidP="00993798">
            <w:pPr>
              <w:spacing w:line="240" w:lineRule="auto"/>
            </w:pPr>
            <w:r>
              <w:lastRenderedPageBreak/>
              <w:t xml:space="preserve">J.3.2. Are you accessing non-public contact information? </w:t>
            </w:r>
          </w:p>
        </w:tc>
        <w:tc>
          <w:tcPr>
            <w:tcW w:w="4675" w:type="dxa"/>
          </w:tcPr>
          <w:p w14:paraId="72CE2D98" w14:textId="77777777" w:rsidR="00993798" w:rsidRDefault="00993798" w:rsidP="00993798">
            <w:pPr>
              <w:spacing w:line="240" w:lineRule="auto"/>
            </w:pPr>
            <w:r>
              <w:t>Yes.</w:t>
            </w:r>
          </w:p>
          <w:p w14:paraId="4A63C6D9" w14:textId="6AB80C1D" w:rsidR="00993798" w:rsidRDefault="00993798" w:rsidP="00993798">
            <w:pPr>
              <w:spacing w:line="240" w:lineRule="auto"/>
            </w:pPr>
            <w:r>
              <w:t>Some individuals will receive an email informing them of an upcoming study that they are invited to participate in. This email will only be sent to those who have previously contacted the FARE Laboratory for Experimental and Applied Economics and have given the lab permission to notify them regarding upcoming studies.</w:t>
            </w:r>
          </w:p>
        </w:tc>
      </w:tr>
    </w:tbl>
    <w:p w14:paraId="07655029" w14:textId="77777777" w:rsidR="00993798" w:rsidRDefault="00993798" w:rsidP="00602C48">
      <w:pPr>
        <w:spacing w:line="240" w:lineRule="auto"/>
        <w:rPr>
          <w:rStyle w:val="normaltextrun"/>
          <w:rFonts w:cs="Arial"/>
          <w:color w:val="000000"/>
          <w:shd w:val="clear" w:color="auto" w:fill="FFFFFF"/>
        </w:rPr>
      </w:pPr>
    </w:p>
    <w:p w14:paraId="533C6002" w14:textId="575B1FC8" w:rsidR="00602C48" w:rsidRDefault="00A44B09" w:rsidP="00602C48">
      <w:pPr>
        <w:spacing w:line="240" w:lineRule="auto"/>
        <w:rPr>
          <w:rStyle w:val="normaltextrun"/>
          <w:rFonts w:cs="Arial"/>
          <w:color w:val="000000"/>
          <w:shd w:val="clear" w:color="auto" w:fill="FFFFFF"/>
        </w:rPr>
      </w:pPr>
      <w:bookmarkStart w:id="8" w:name="_Hlk141864187"/>
      <w:r>
        <w:rPr>
          <w:rStyle w:val="normaltextrun"/>
          <w:rFonts w:cs="Arial"/>
          <w:color w:val="000000"/>
          <w:shd w:val="clear" w:color="auto" w:fill="FFFFFF"/>
        </w:rPr>
        <w:t xml:space="preserve">J.5.1. </w:t>
      </w:r>
      <w:r w:rsidR="00602C48">
        <w:rPr>
          <w:rStyle w:val="normaltextrun"/>
          <w:rFonts w:cs="Arial"/>
          <w:color w:val="000000"/>
          <w:shd w:val="clear" w:color="auto" w:fill="FFFFFF"/>
        </w:rPr>
        <w:t>Will you collect identifiable personal information for any purpose (e.g. recruitment, arranging interviews, providing incentives? Yes.</w:t>
      </w:r>
    </w:p>
    <w:bookmarkEnd w:id="8"/>
    <w:p w14:paraId="4E3C128E" w14:textId="77777777" w:rsidR="00602C48" w:rsidRDefault="00602C48" w:rsidP="00602C48">
      <w:pPr>
        <w:spacing w:line="240" w:lineRule="auto"/>
        <w:rPr>
          <w:rStyle w:val="normaltextrun"/>
          <w:rFonts w:cs="Arial"/>
          <w:color w:val="000000"/>
          <w:shd w:val="clear" w:color="auto" w:fill="FFFFFF"/>
        </w:rPr>
      </w:pPr>
    </w:p>
    <w:tbl>
      <w:tblPr>
        <w:tblStyle w:val="TableGrid"/>
        <w:tblW w:w="0" w:type="auto"/>
        <w:tblLook w:val="04A0" w:firstRow="1" w:lastRow="0" w:firstColumn="1" w:lastColumn="0" w:noHBand="0" w:noVBand="1"/>
      </w:tblPr>
      <w:tblGrid>
        <w:gridCol w:w="4675"/>
        <w:gridCol w:w="4675"/>
      </w:tblGrid>
      <w:tr w:rsidR="00602C48" w14:paraId="07AFC4F4" w14:textId="77777777" w:rsidTr="004E2079">
        <w:tc>
          <w:tcPr>
            <w:tcW w:w="4675" w:type="dxa"/>
          </w:tcPr>
          <w:p w14:paraId="71A0A5A7" w14:textId="77777777" w:rsidR="00602C48" w:rsidRDefault="00602C48" w:rsidP="004E2079">
            <w:pPr>
              <w:spacing w:line="240" w:lineRule="auto"/>
              <w:rPr>
                <w:rStyle w:val="normaltextrun"/>
                <w:rFonts w:cs="Arial"/>
                <w:color w:val="000000"/>
                <w:shd w:val="clear" w:color="auto" w:fill="FFFFFF"/>
              </w:rPr>
            </w:pPr>
            <w:r>
              <w:rPr>
                <w:rStyle w:val="normaltextrun"/>
                <w:rFonts w:cs="Arial"/>
                <w:color w:val="000000"/>
                <w:shd w:val="clear" w:color="auto" w:fill="FFFFFF"/>
              </w:rPr>
              <w:t>Who will have access to identifiable personal information?</w:t>
            </w:r>
            <w:r>
              <w:rPr>
                <w:rStyle w:val="eop"/>
                <w:rFonts w:cs="Arial"/>
                <w:color w:val="000000"/>
                <w:shd w:val="clear" w:color="auto" w:fill="FFFFFF"/>
              </w:rPr>
              <w:t> </w:t>
            </w:r>
          </w:p>
        </w:tc>
        <w:tc>
          <w:tcPr>
            <w:tcW w:w="4675" w:type="dxa"/>
          </w:tcPr>
          <w:p w14:paraId="3AFFF03A" w14:textId="77777777" w:rsidR="00602C48" w:rsidRDefault="00602C48" w:rsidP="004E2079">
            <w:pPr>
              <w:spacing w:line="240" w:lineRule="auto"/>
              <w:rPr>
                <w:rStyle w:val="normaltextrun"/>
                <w:rFonts w:cs="Arial"/>
                <w:color w:val="000000"/>
                <w:shd w:val="clear" w:color="auto" w:fill="FFFFFF"/>
              </w:rPr>
            </w:pPr>
            <w:r>
              <w:rPr>
                <w:rStyle w:val="normaltextrun"/>
                <w:rFonts w:cs="Arial"/>
                <w:color w:val="000000"/>
                <w:bdr w:val="none" w:sz="0" w:space="0" w:color="auto" w:frame="1"/>
              </w:rPr>
              <w:t>The PI, Dr. Tongzhe Li.</w:t>
            </w:r>
          </w:p>
        </w:tc>
      </w:tr>
      <w:tr w:rsidR="00602C48" w14:paraId="7A9EE565" w14:textId="77777777" w:rsidTr="004E2079">
        <w:tc>
          <w:tcPr>
            <w:tcW w:w="4675" w:type="dxa"/>
          </w:tcPr>
          <w:p w14:paraId="7D237CFC" w14:textId="77777777" w:rsidR="00602C48" w:rsidRDefault="00602C48" w:rsidP="004E2079">
            <w:pPr>
              <w:spacing w:line="240" w:lineRule="auto"/>
              <w:rPr>
                <w:rStyle w:val="normaltextrun"/>
                <w:rFonts w:cs="Arial"/>
                <w:color w:val="000000"/>
                <w:shd w:val="clear" w:color="auto" w:fill="FFFFFF"/>
              </w:rPr>
            </w:pPr>
            <w:r>
              <w:rPr>
                <w:rStyle w:val="normaltextrun"/>
                <w:rFonts w:cs="Arial"/>
                <w:color w:val="000000"/>
                <w:shd w:val="clear" w:color="auto" w:fill="FFFFFF"/>
              </w:rPr>
              <w:t>How will identifiable personal information be secured?</w:t>
            </w:r>
            <w:r>
              <w:rPr>
                <w:rStyle w:val="eop"/>
                <w:rFonts w:cs="Arial"/>
                <w:color w:val="000000"/>
                <w:shd w:val="clear" w:color="auto" w:fill="FFFFFF"/>
              </w:rPr>
              <w:t> </w:t>
            </w:r>
          </w:p>
        </w:tc>
        <w:tc>
          <w:tcPr>
            <w:tcW w:w="4675" w:type="dxa"/>
          </w:tcPr>
          <w:p w14:paraId="799E78E0" w14:textId="77777777" w:rsidR="00602C48" w:rsidRDefault="00602C48" w:rsidP="004E2079">
            <w:pPr>
              <w:spacing w:line="240" w:lineRule="auto"/>
              <w:rPr>
                <w:rStyle w:val="eop"/>
                <w:rFonts w:cs="Arial"/>
                <w:color w:val="000000"/>
                <w:shd w:val="clear" w:color="auto" w:fill="FFFFFF"/>
              </w:rPr>
            </w:pPr>
            <w:r>
              <w:rPr>
                <w:rStyle w:val="normaltextrun"/>
                <w:rFonts w:cs="Arial"/>
                <w:color w:val="000000"/>
                <w:shd w:val="clear" w:color="auto" w:fill="FFFFFF"/>
              </w:rPr>
              <w:t>The PI will have identifiable personal information</w:t>
            </w:r>
            <w:r w:rsidR="002D68A3">
              <w:rPr>
                <w:rStyle w:val="normaltextrun"/>
                <w:rFonts w:cs="Arial"/>
                <w:color w:val="000000"/>
                <w:shd w:val="clear" w:color="auto" w:fill="FFFFFF"/>
              </w:rPr>
              <w:t xml:space="preserve"> </w:t>
            </w:r>
            <w:r>
              <w:rPr>
                <w:rStyle w:val="normaltextrun"/>
                <w:rFonts w:cs="Arial"/>
                <w:color w:val="000000"/>
                <w:shd w:val="clear" w:color="auto" w:fill="FFFFFF"/>
              </w:rPr>
              <w:t>stored on their encrypted computers. Back-up copies of the data will be stored on an external encrypted USB key which will remain locked in the laboratory room.</w:t>
            </w:r>
            <w:r>
              <w:rPr>
                <w:rStyle w:val="eop"/>
                <w:rFonts w:cs="Arial"/>
                <w:color w:val="000000"/>
                <w:shd w:val="clear" w:color="auto" w:fill="FFFFFF"/>
              </w:rPr>
              <w:t> </w:t>
            </w:r>
          </w:p>
          <w:p w14:paraId="66BAB9FA" w14:textId="77777777" w:rsidR="00242D4C" w:rsidRDefault="00242D4C" w:rsidP="004E2079">
            <w:pPr>
              <w:spacing w:line="240" w:lineRule="auto"/>
              <w:rPr>
                <w:rStyle w:val="eop"/>
                <w:rFonts w:cs="Arial"/>
                <w:color w:val="000000"/>
                <w:shd w:val="clear" w:color="auto" w:fill="FFFFFF"/>
              </w:rPr>
            </w:pPr>
          </w:p>
          <w:p w14:paraId="557EC02A" w14:textId="17C22E11" w:rsidR="00242D4C" w:rsidRDefault="00242D4C" w:rsidP="004E2079">
            <w:pPr>
              <w:spacing w:line="240" w:lineRule="auto"/>
              <w:rPr>
                <w:rStyle w:val="normaltextrun"/>
                <w:rFonts w:cs="Arial"/>
                <w:color w:val="000000"/>
                <w:shd w:val="clear" w:color="auto" w:fill="FFFFFF"/>
              </w:rPr>
            </w:pPr>
            <w:r>
              <w:rPr>
                <w:rStyle w:val="normaltextrun"/>
                <w:rFonts w:cs="Arial"/>
                <w:color w:val="000000"/>
                <w:shd w:val="clear" w:color="auto" w:fill="FFFFFF"/>
              </w:rPr>
              <w:t xml:space="preserve">Student/RAs and lab manager will have access to identifiers for a given study. This is in order to facilitate experiment scheduling and sessions. </w:t>
            </w:r>
          </w:p>
        </w:tc>
      </w:tr>
      <w:tr w:rsidR="00602C48" w14:paraId="4AE41541" w14:textId="77777777" w:rsidTr="004E2079">
        <w:tc>
          <w:tcPr>
            <w:tcW w:w="4675" w:type="dxa"/>
          </w:tcPr>
          <w:p w14:paraId="3CD3413D" w14:textId="77777777" w:rsidR="00602C48" w:rsidRDefault="00602C48" w:rsidP="004E2079">
            <w:pPr>
              <w:spacing w:line="240" w:lineRule="auto"/>
              <w:rPr>
                <w:rStyle w:val="normaltextrun"/>
                <w:rFonts w:cs="Arial"/>
                <w:color w:val="000000"/>
                <w:shd w:val="clear" w:color="auto" w:fill="FFFFFF"/>
              </w:rPr>
            </w:pPr>
            <w:r>
              <w:rPr>
                <w:rStyle w:val="normaltextrun"/>
                <w:rFonts w:cs="Arial"/>
                <w:color w:val="000000"/>
                <w:shd w:val="clear" w:color="auto" w:fill="FFFFFF"/>
              </w:rPr>
              <w:t>How long will identifiable personal information will be kept?</w:t>
            </w:r>
            <w:r>
              <w:rPr>
                <w:rStyle w:val="eop"/>
                <w:rFonts w:cs="Arial"/>
                <w:color w:val="000000"/>
                <w:shd w:val="clear" w:color="auto" w:fill="FFFFFF"/>
              </w:rPr>
              <w:t> </w:t>
            </w:r>
          </w:p>
        </w:tc>
        <w:tc>
          <w:tcPr>
            <w:tcW w:w="4675" w:type="dxa"/>
          </w:tcPr>
          <w:p w14:paraId="0F7A8A38" w14:textId="77777777" w:rsidR="00602C48" w:rsidRDefault="00602C48" w:rsidP="004E207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lang w:val="en-US"/>
              </w:rPr>
              <w:t>Until participants receive their incentive.</w:t>
            </w:r>
            <w:r>
              <w:rPr>
                <w:rStyle w:val="eop"/>
                <w:rFonts w:ascii="Arial" w:hAnsi="Arial" w:cs="Arial"/>
              </w:rPr>
              <w:t> </w:t>
            </w:r>
          </w:p>
          <w:p w14:paraId="6B153DA3" w14:textId="77777777" w:rsidR="00602C48" w:rsidRDefault="00602C48" w:rsidP="004E2079">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28EA985E" w14:textId="4A3EA860" w:rsidR="00602C48" w:rsidRPr="00691529" w:rsidRDefault="00602C48" w:rsidP="004E2079">
            <w:pPr>
              <w:pStyle w:val="paragraph"/>
              <w:spacing w:before="0" w:beforeAutospacing="0" w:after="0" w:afterAutospacing="0"/>
              <w:textAlignment w:val="baseline"/>
              <w:rPr>
                <w:rStyle w:val="normaltextrun"/>
                <w:rFonts w:ascii="Segoe UI" w:hAnsi="Segoe UI" w:cs="Segoe UI"/>
                <w:sz w:val="18"/>
                <w:szCs w:val="18"/>
              </w:rPr>
            </w:pPr>
            <w:r>
              <w:rPr>
                <w:rStyle w:val="normaltextrun"/>
                <w:rFonts w:ascii="Arial" w:hAnsi="Arial" w:cs="Arial"/>
                <w:lang w:val="en-US"/>
              </w:rPr>
              <w:t>If participants previously agreed to have their personal information used to contact them about future FARE</w:t>
            </w:r>
            <w:r w:rsidR="008D140C">
              <w:rPr>
                <w:rStyle w:val="normaltextrun"/>
                <w:rFonts w:ascii="Arial" w:hAnsi="Arial" w:cs="Arial"/>
                <w:lang w:val="en-US"/>
              </w:rPr>
              <w:t xml:space="preserve"> </w:t>
            </w:r>
            <w:r>
              <w:rPr>
                <w:rStyle w:val="normaltextrun"/>
                <w:rFonts w:ascii="Arial" w:hAnsi="Arial" w:cs="Arial"/>
                <w:lang w:val="en-US"/>
              </w:rPr>
              <w:t>Lab opportunities, their information will continue to be securely stored. </w:t>
            </w:r>
            <w:r>
              <w:rPr>
                <w:rStyle w:val="eop"/>
                <w:rFonts w:ascii="Arial" w:hAnsi="Arial" w:cs="Arial"/>
              </w:rPr>
              <w:t> </w:t>
            </w:r>
          </w:p>
        </w:tc>
      </w:tr>
      <w:tr w:rsidR="00602C48" w14:paraId="24E058DA" w14:textId="77777777" w:rsidTr="004E2079">
        <w:tc>
          <w:tcPr>
            <w:tcW w:w="4675" w:type="dxa"/>
          </w:tcPr>
          <w:p w14:paraId="2B1046EA" w14:textId="77777777" w:rsidR="00602C48" w:rsidRDefault="00602C48" w:rsidP="004E2079">
            <w:pPr>
              <w:spacing w:line="240" w:lineRule="auto"/>
              <w:rPr>
                <w:rStyle w:val="normaltextrun"/>
                <w:rFonts w:cs="Arial"/>
                <w:color w:val="000000"/>
                <w:shd w:val="clear" w:color="auto" w:fill="FFFFFF"/>
              </w:rPr>
            </w:pPr>
            <w:r>
              <w:rPr>
                <w:rStyle w:val="normaltextrun"/>
                <w:rFonts w:cs="Arial"/>
                <w:color w:val="000000"/>
                <w:shd w:val="clear" w:color="auto" w:fill="FFFFFF"/>
              </w:rPr>
              <w:t>How will identifiable personal information will be destroyed?</w:t>
            </w:r>
            <w:r>
              <w:rPr>
                <w:rStyle w:val="eop"/>
                <w:rFonts w:cs="Arial"/>
                <w:color w:val="000000"/>
                <w:shd w:val="clear" w:color="auto" w:fill="FFFFFF"/>
              </w:rPr>
              <w:t> </w:t>
            </w:r>
          </w:p>
        </w:tc>
        <w:tc>
          <w:tcPr>
            <w:tcW w:w="4675" w:type="dxa"/>
          </w:tcPr>
          <w:p w14:paraId="2A7D52DB" w14:textId="392B83F2" w:rsidR="00602C48" w:rsidRDefault="00602C48" w:rsidP="004E2079">
            <w:pPr>
              <w:spacing w:line="240" w:lineRule="auto"/>
              <w:rPr>
                <w:rStyle w:val="normaltextrun"/>
                <w:rFonts w:cs="Arial"/>
                <w:color w:val="000000"/>
                <w:shd w:val="clear" w:color="auto" w:fill="FFFFFF"/>
              </w:rPr>
            </w:pPr>
            <w:r>
              <w:rPr>
                <w:rStyle w:val="normaltextrun"/>
                <w:rFonts w:cs="Arial"/>
                <w:color w:val="000000"/>
                <w:shd w:val="clear" w:color="auto" w:fill="FFFFFF"/>
              </w:rPr>
              <w:t>If participants choose not to continue to be contacted about future studies at the FARE</w:t>
            </w:r>
            <w:r w:rsidR="008D140C">
              <w:rPr>
                <w:rStyle w:val="normaltextrun"/>
                <w:rFonts w:cs="Arial"/>
                <w:color w:val="000000"/>
                <w:shd w:val="clear" w:color="auto" w:fill="FFFFFF"/>
              </w:rPr>
              <w:t xml:space="preserve"> </w:t>
            </w:r>
            <w:r>
              <w:rPr>
                <w:rStyle w:val="normaltextrun"/>
                <w:rFonts w:cs="Arial"/>
                <w:color w:val="000000"/>
                <w:shd w:val="clear" w:color="auto" w:fill="FFFFFF"/>
              </w:rPr>
              <w:t xml:space="preserve">Lab, then their identifiable personal information will be </w:t>
            </w:r>
            <w:r w:rsidR="00242D4C">
              <w:rPr>
                <w:rStyle w:val="normaltextrun"/>
                <w:rFonts w:cs="Arial"/>
                <w:color w:val="000000"/>
                <w:shd w:val="clear" w:color="auto" w:fill="FFFFFF"/>
              </w:rPr>
              <w:t xml:space="preserve">permanently </w:t>
            </w:r>
            <w:r>
              <w:rPr>
                <w:rStyle w:val="normaltextrun"/>
                <w:rFonts w:cs="Arial"/>
                <w:color w:val="000000"/>
                <w:shd w:val="clear" w:color="auto" w:fill="FFFFFF"/>
              </w:rPr>
              <w:t>removed from all devices that it was stored on. </w:t>
            </w:r>
            <w:r>
              <w:rPr>
                <w:rStyle w:val="eop"/>
                <w:rFonts w:cs="Arial"/>
                <w:color w:val="000000"/>
                <w:shd w:val="clear" w:color="auto" w:fill="FFFFFF"/>
              </w:rPr>
              <w:t> </w:t>
            </w:r>
          </w:p>
        </w:tc>
      </w:tr>
    </w:tbl>
    <w:p w14:paraId="37E1EBD0" w14:textId="3078263D" w:rsidR="00EF2CA4" w:rsidRDefault="00EF2CA4" w:rsidP="00205187">
      <w:pPr>
        <w:pStyle w:val="Heading1"/>
      </w:pPr>
      <w:bookmarkStart w:id="9" w:name="_Hlk141863968"/>
      <w:r>
        <w:lastRenderedPageBreak/>
        <w:t>Section K: Consent – for REB application</w:t>
      </w:r>
    </w:p>
    <w:tbl>
      <w:tblPr>
        <w:tblStyle w:val="TableGrid"/>
        <w:tblW w:w="0" w:type="auto"/>
        <w:tblLook w:val="04A0" w:firstRow="1" w:lastRow="0" w:firstColumn="1" w:lastColumn="0" w:noHBand="0" w:noVBand="1"/>
      </w:tblPr>
      <w:tblGrid>
        <w:gridCol w:w="4675"/>
        <w:gridCol w:w="4675"/>
      </w:tblGrid>
      <w:tr w:rsidR="00EF2CA4" w14:paraId="0E9F71FA" w14:textId="77777777" w:rsidTr="00EF2CA4">
        <w:tc>
          <w:tcPr>
            <w:tcW w:w="4675" w:type="dxa"/>
          </w:tcPr>
          <w:p w14:paraId="76A0DCA3" w14:textId="7BA25ABB" w:rsidR="00EF2CA4" w:rsidRDefault="00993798" w:rsidP="00EF2CA4">
            <w:pPr>
              <w:keepNext/>
              <w:keepLines/>
              <w:spacing w:line="240" w:lineRule="auto"/>
            </w:pPr>
            <w:r>
              <w:t>K.1.3</w:t>
            </w:r>
            <w:r w:rsidR="002B6EFD">
              <w:t>.</w:t>
            </w:r>
            <w:r>
              <w:t xml:space="preserve"> </w:t>
            </w:r>
            <w:r w:rsidR="00EF2CA4" w:rsidRPr="003134CA">
              <w:t>How will you ensure that consent is ongoing throughout the project? How will you ensure that necessary information is provided to participants on an ongoing basis?</w:t>
            </w:r>
          </w:p>
        </w:tc>
        <w:tc>
          <w:tcPr>
            <w:tcW w:w="4675" w:type="dxa"/>
          </w:tcPr>
          <w:p w14:paraId="143D4C29" w14:textId="7EF0FE6D" w:rsidR="00EF2CA4" w:rsidRDefault="00EF2CA4" w:rsidP="00EF2CA4">
            <w:pPr>
              <w:spacing w:line="240" w:lineRule="auto"/>
            </w:pPr>
            <w:r>
              <w:rPr>
                <w:lang w:val="en-CA"/>
              </w:rPr>
              <w:t>Participants will be asked to give consent prior to beginning the study. If at any point a participant would like to withdraw from the study, they can inform a research assistant and exit the room to withdraw.</w:t>
            </w:r>
          </w:p>
        </w:tc>
      </w:tr>
      <w:bookmarkEnd w:id="9"/>
    </w:tbl>
    <w:p w14:paraId="0C7B42F4" w14:textId="7865FE00" w:rsidR="00691529" w:rsidRDefault="00691529" w:rsidP="00691529">
      <w:pPr>
        <w:spacing w:line="240" w:lineRule="auto"/>
        <w:rPr>
          <w:rStyle w:val="eop"/>
          <w:rFonts w:cs="Arial"/>
          <w:color w:val="000000"/>
          <w:shd w:val="clear" w:color="auto" w:fill="FFFFFF"/>
        </w:rPr>
      </w:pPr>
    </w:p>
    <w:p w14:paraId="308B0B8B" w14:textId="77777777" w:rsidR="00D05BBE" w:rsidRDefault="00D05BBE" w:rsidP="00D05BBE">
      <w:pPr>
        <w:pStyle w:val="paragraph"/>
        <w:textAlignment w:val="baseline"/>
        <w:rPr>
          <w:rFonts w:ascii="Arial" w:hAnsi="Arial" w:cs="Arial"/>
          <w:color w:val="000000"/>
          <w:lang w:val="en-US"/>
        </w:rPr>
      </w:pPr>
      <w:r w:rsidRPr="003E24F5">
        <w:rPr>
          <w:rFonts w:ascii="Arial" w:hAnsi="Arial" w:cs="Arial"/>
          <w:color w:val="000000"/>
          <w:lang w:val="en-US"/>
        </w:rPr>
        <w:t>K.1.6 Consider the list of methods/procedures you made in A.5 and, for each method/procedure, identify how you plan to obtain consent from participants.</w:t>
      </w:r>
    </w:p>
    <w:tbl>
      <w:tblPr>
        <w:tblStyle w:val="TableGrid"/>
        <w:tblW w:w="0" w:type="auto"/>
        <w:tblLook w:val="04A0" w:firstRow="1" w:lastRow="0" w:firstColumn="1" w:lastColumn="0" w:noHBand="0" w:noVBand="1"/>
      </w:tblPr>
      <w:tblGrid>
        <w:gridCol w:w="4675"/>
        <w:gridCol w:w="4675"/>
      </w:tblGrid>
      <w:tr w:rsidR="00D05BBE" w14:paraId="468A6DF3" w14:textId="77777777" w:rsidTr="00B5286E">
        <w:tc>
          <w:tcPr>
            <w:tcW w:w="4675" w:type="dxa"/>
          </w:tcPr>
          <w:p w14:paraId="614695A8" w14:textId="77777777" w:rsidR="00D05BBE" w:rsidRPr="003E24F5" w:rsidRDefault="00D05BBE" w:rsidP="00B5286E">
            <w:pPr>
              <w:keepNext/>
              <w:keepLines/>
              <w:spacing w:line="240" w:lineRule="auto"/>
            </w:pPr>
            <w:r>
              <w:t>Who will interact with participant during the consent process?</w:t>
            </w:r>
          </w:p>
        </w:tc>
        <w:tc>
          <w:tcPr>
            <w:tcW w:w="4675" w:type="dxa"/>
          </w:tcPr>
          <w:p w14:paraId="6BE836C7" w14:textId="77777777" w:rsidR="00D05BBE" w:rsidRDefault="00D05BBE" w:rsidP="00B5286E">
            <w:pPr>
              <w:pStyle w:val="paragraph"/>
              <w:textAlignment w:val="baseline"/>
              <w:rPr>
                <w:rFonts w:ascii="Arial" w:hAnsi="Arial" w:cs="Arial"/>
                <w:color w:val="000000"/>
                <w:lang w:val="en-US"/>
              </w:rPr>
            </w:pPr>
            <w:r>
              <w:rPr>
                <w:rFonts w:ascii="Arial" w:hAnsi="Arial" w:cs="Arial"/>
                <w:color w:val="000000"/>
                <w:lang w:val="en-US"/>
              </w:rPr>
              <w:t>Researcher assistants listed in the REB application.</w:t>
            </w:r>
          </w:p>
        </w:tc>
      </w:tr>
      <w:tr w:rsidR="00D05BBE" w14:paraId="09956915" w14:textId="77777777" w:rsidTr="00B5286E">
        <w:tc>
          <w:tcPr>
            <w:tcW w:w="4675" w:type="dxa"/>
          </w:tcPr>
          <w:p w14:paraId="47A8CE48" w14:textId="77777777" w:rsidR="00D05BBE" w:rsidRPr="003E24F5" w:rsidRDefault="00D05BBE" w:rsidP="00B5286E">
            <w:pPr>
              <w:keepNext/>
              <w:keepLines/>
              <w:spacing w:line="240" w:lineRule="auto"/>
            </w:pPr>
            <w:r w:rsidRPr="003134CA">
              <w:t>Describe how the participants will be informed of their right to withdraw and outline the procedures that will be followed to allow par</w:t>
            </w:r>
            <w:r>
              <w:t>ticipants to exercise this right.</w:t>
            </w:r>
          </w:p>
        </w:tc>
        <w:tc>
          <w:tcPr>
            <w:tcW w:w="4675" w:type="dxa"/>
          </w:tcPr>
          <w:p w14:paraId="31FE732E" w14:textId="20365482" w:rsidR="00D05BBE" w:rsidRDefault="00D05BBE" w:rsidP="00B5286E">
            <w:pPr>
              <w:pStyle w:val="paragraph"/>
              <w:textAlignment w:val="baseline"/>
              <w:rPr>
                <w:rFonts w:ascii="Arial" w:hAnsi="Arial" w:cs="Arial"/>
                <w:color w:val="000000"/>
                <w:lang w:val="en-US"/>
              </w:rPr>
            </w:pPr>
            <w:r>
              <w:rPr>
                <w:rFonts w:ascii="Arial" w:hAnsi="Arial" w:cs="Arial"/>
                <w:color w:val="000000"/>
                <w:lang w:val="en-US"/>
              </w:rPr>
              <w:t>P</w:t>
            </w:r>
            <w:r w:rsidRPr="00D05BBE">
              <w:rPr>
                <w:rFonts w:ascii="Arial" w:hAnsi="Arial" w:cs="Arial"/>
                <w:color w:val="000000"/>
                <w:lang w:val="en-US"/>
              </w:rPr>
              <w:t>articipants can exit the webpage, inform a research assistant and leave the room to withdraw. The consent form will explicitly state that at any point during the study particip</w:t>
            </w:r>
            <w:r w:rsidR="002D68A3">
              <w:rPr>
                <w:rFonts w:ascii="Arial" w:hAnsi="Arial" w:cs="Arial"/>
                <w:color w:val="000000"/>
                <w:lang w:val="en-US"/>
              </w:rPr>
              <w:t>ants</w:t>
            </w:r>
            <w:r w:rsidRPr="00D05BBE">
              <w:rPr>
                <w:rFonts w:ascii="Arial" w:hAnsi="Arial" w:cs="Arial"/>
                <w:color w:val="000000"/>
                <w:lang w:val="en-US"/>
              </w:rPr>
              <w:t xml:space="preserve"> have the right to withdraw and that they can exercise this right by exiting the study webpage, informing a research assistant, and leaving the room. Since the data will be anonymized, participants must withdraw before they complete the study. Afterwards, this is not possible as we cannot determine which data is theirs</w:t>
            </w:r>
          </w:p>
        </w:tc>
      </w:tr>
      <w:tr w:rsidR="00D05BBE" w14:paraId="75826197" w14:textId="77777777" w:rsidTr="00B5286E">
        <w:tc>
          <w:tcPr>
            <w:tcW w:w="4675" w:type="dxa"/>
          </w:tcPr>
          <w:p w14:paraId="43ECF50A" w14:textId="77777777" w:rsidR="00D05BBE" w:rsidRPr="003E24F5" w:rsidRDefault="00D05BBE" w:rsidP="00B5286E">
            <w:pPr>
              <w:keepNext/>
              <w:keepLines/>
              <w:spacing w:line="240" w:lineRule="auto"/>
            </w:pPr>
            <w:r w:rsidRPr="003134CA">
              <w:t>Participants must have the right to withdraw their data from the project. Exceptions include anonymous data and focus group data. Indicate what will be done with participants' data if they withdraw from the study.</w:t>
            </w:r>
          </w:p>
        </w:tc>
        <w:tc>
          <w:tcPr>
            <w:tcW w:w="4675" w:type="dxa"/>
          </w:tcPr>
          <w:p w14:paraId="205EF24E" w14:textId="1C887727" w:rsidR="00D05BBE" w:rsidRDefault="00D05BBE" w:rsidP="00B5286E">
            <w:pPr>
              <w:pStyle w:val="paragraph"/>
              <w:textAlignment w:val="baseline"/>
              <w:rPr>
                <w:rFonts w:ascii="Arial" w:hAnsi="Arial" w:cs="Arial"/>
                <w:color w:val="000000"/>
                <w:lang w:val="en-US"/>
              </w:rPr>
            </w:pPr>
            <w:r w:rsidRPr="00D05BBE">
              <w:rPr>
                <w:rFonts w:ascii="Arial" w:hAnsi="Arial" w:cs="Arial"/>
                <w:color w:val="000000"/>
                <w:lang w:val="en-US"/>
              </w:rPr>
              <w:t xml:space="preserve">If participants’ wish to have their data withdrawn from the study, their data will be deleted from the server which will run the study and an updated dataset will be created to summarize the results. For </w:t>
            </w:r>
            <w:r w:rsidR="002D68A3">
              <w:rPr>
                <w:rFonts w:ascii="Arial" w:hAnsi="Arial" w:cs="Arial"/>
                <w:color w:val="000000"/>
                <w:lang w:val="en-US"/>
              </w:rPr>
              <w:t>studies where</w:t>
            </w:r>
            <w:r w:rsidRPr="00D05BBE">
              <w:rPr>
                <w:rFonts w:ascii="Arial" w:hAnsi="Arial" w:cs="Arial"/>
                <w:color w:val="000000"/>
                <w:lang w:val="en-US"/>
              </w:rPr>
              <w:t xml:space="preserve"> the data is already anonymized, participants can inform a research assistant </w:t>
            </w:r>
            <w:r w:rsidR="002D68A3">
              <w:rPr>
                <w:rFonts w:ascii="Arial" w:hAnsi="Arial" w:cs="Arial"/>
                <w:color w:val="000000"/>
                <w:lang w:val="en-US"/>
              </w:rPr>
              <w:t xml:space="preserve">that they would like </w:t>
            </w:r>
            <w:r w:rsidRPr="00D05BBE">
              <w:rPr>
                <w:rFonts w:ascii="Arial" w:hAnsi="Arial" w:cs="Arial"/>
                <w:color w:val="000000"/>
                <w:lang w:val="en-US"/>
              </w:rPr>
              <w:t>to withdraw their data during their session and their data will be deleted.</w:t>
            </w:r>
          </w:p>
        </w:tc>
      </w:tr>
    </w:tbl>
    <w:p w14:paraId="7BCE3318" w14:textId="6C65BBB8" w:rsidR="00D05BBE" w:rsidRDefault="00D05BBE" w:rsidP="00691529">
      <w:pPr>
        <w:spacing w:line="240" w:lineRule="auto"/>
        <w:rPr>
          <w:rStyle w:val="eop"/>
          <w:rFonts w:cs="Arial"/>
          <w:color w:val="000000"/>
          <w:shd w:val="clear" w:color="auto" w:fill="FFFFFF"/>
        </w:rPr>
      </w:pPr>
    </w:p>
    <w:tbl>
      <w:tblPr>
        <w:tblStyle w:val="TableGrid"/>
        <w:tblW w:w="0" w:type="auto"/>
        <w:tblLook w:val="04A0" w:firstRow="1" w:lastRow="0" w:firstColumn="1" w:lastColumn="0" w:noHBand="0" w:noVBand="1"/>
      </w:tblPr>
      <w:tblGrid>
        <w:gridCol w:w="4675"/>
        <w:gridCol w:w="4675"/>
      </w:tblGrid>
      <w:tr w:rsidR="00D05BBE" w14:paraId="15E73022" w14:textId="77777777" w:rsidTr="00B5286E">
        <w:tc>
          <w:tcPr>
            <w:tcW w:w="4675" w:type="dxa"/>
          </w:tcPr>
          <w:p w14:paraId="3A9297D9" w14:textId="77777777" w:rsidR="00D05BBE" w:rsidRDefault="00D05BBE" w:rsidP="00B5286E">
            <w:pPr>
              <w:spacing w:line="240" w:lineRule="auto"/>
            </w:pPr>
            <w:r>
              <w:t>K.2. How will information be delivered to participants?</w:t>
            </w:r>
          </w:p>
        </w:tc>
        <w:tc>
          <w:tcPr>
            <w:tcW w:w="4675" w:type="dxa"/>
          </w:tcPr>
          <w:p w14:paraId="24D837F3" w14:textId="77777777" w:rsidR="00D05BBE" w:rsidRDefault="00D05BBE" w:rsidP="00B5286E">
            <w:pPr>
              <w:keepNext/>
              <w:keepLines/>
              <w:spacing w:line="240" w:lineRule="auto"/>
            </w:pPr>
            <w:r>
              <w:t>Information will be delivered to participants electronically. Research assistants will be on-site to answer questions from participants.</w:t>
            </w:r>
          </w:p>
        </w:tc>
      </w:tr>
      <w:tr w:rsidR="00D05BBE" w14:paraId="471C3EA2" w14:textId="77777777" w:rsidTr="00B5286E">
        <w:tc>
          <w:tcPr>
            <w:tcW w:w="4675" w:type="dxa"/>
          </w:tcPr>
          <w:p w14:paraId="612E4D6F" w14:textId="77777777" w:rsidR="00D05BBE" w:rsidRDefault="00D05BBE" w:rsidP="00B5286E">
            <w:pPr>
              <w:spacing w:line="240" w:lineRule="auto"/>
            </w:pPr>
            <w:r>
              <w:t>K.3. Documentation of consent</w:t>
            </w:r>
          </w:p>
        </w:tc>
        <w:tc>
          <w:tcPr>
            <w:tcW w:w="4675" w:type="dxa"/>
          </w:tcPr>
          <w:p w14:paraId="485D874C" w14:textId="77777777" w:rsidR="00D05BBE" w:rsidRDefault="00D05BBE" w:rsidP="00B5286E">
            <w:pPr>
              <w:spacing w:line="240" w:lineRule="auto"/>
            </w:pPr>
            <w:r>
              <w:t xml:space="preserve">The experiment will be conducted on iPads, the consent form will be online and </w:t>
            </w:r>
            <w:r>
              <w:lastRenderedPageBreak/>
              <w:t>participants will signify consent by selecting the “Next” button to continue to the experiment.</w:t>
            </w:r>
          </w:p>
        </w:tc>
      </w:tr>
    </w:tbl>
    <w:p w14:paraId="15DF8233" w14:textId="77777777" w:rsidR="00D05BBE" w:rsidRDefault="00D05BBE" w:rsidP="00691529">
      <w:pPr>
        <w:spacing w:line="240" w:lineRule="auto"/>
        <w:rPr>
          <w:rStyle w:val="eop"/>
          <w:rFonts w:cs="Arial"/>
          <w:color w:val="000000"/>
          <w:shd w:val="clear" w:color="auto" w:fill="FFFFFF"/>
        </w:rPr>
      </w:pPr>
    </w:p>
    <w:p w14:paraId="1C881687" w14:textId="0D6D4580" w:rsidR="00602C48" w:rsidRDefault="00602C48" w:rsidP="00205187">
      <w:pPr>
        <w:pStyle w:val="Heading1"/>
      </w:pPr>
      <w:r>
        <w:t xml:space="preserve">Section L: Information Security – for the REB application </w:t>
      </w:r>
    </w:p>
    <w:p w14:paraId="340FFC7E" w14:textId="15F4FBD2" w:rsidR="00A44B09" w:rsidRPr="00A44B09" w:rsidRDefault="00A44B09" w:rsidP="00A44B09">
      <w:pPr>
        <w:keepNext/>
        <w:keepLines/>
      </w:pPr>
      <w:r>
        <w:t>L.1. Describe the data you are collecting in each category:</w:t>
      </w:r>
    </w:p>
    <w:tbl>
      <w:tblPr>
        <w:tblStyle w:val="TableGrid"/>
        <w:tblW w:w="0" w:type="auto"/>
        <w:tblLook w:val="04A0" w:firstRow="1" w:lastRow="0" w:firstColumn="1" w:lastColumn="0" w:noHBand="0" w:noVBand="1"/>
      </w:tblPr>
      <w:tblGrid>
        <w:gridCol w:w="4675"/>
        <w:gridCol w:w="4675"/>
      </w:tblGrid>
      <w:tr w:rsidR="00602C48" w14:paraId="12164E5E" w14:textId="77777777" w:rsidTr="00602C48">
        <w:tc>
          <w:tcPr>
            <w:tcW w:w="4675" w:type="dxa"/>
          </w:tcPr>
          <w:p w14:paraId="4216DCD7" w14:textId="46E2710D" w:rsidR="00602C48" w:rsidRDefault="00602C48" w:rsidP="00602C48">
            <w:pPr>
              <w:spacing w:line="240" w:lineRule="auto"/>
            </w:pPr>
            <w:r w:rsidRPr="00602C48">
              <w:t>Directly Identifying Information</w:t>
            </w:r>
          </w:p>
        </w:tc>
        <w:tc>
          <w:tcPr>
            <w:tcW w:w="4675" w:type="dxa"/>
          </w:tcPr>
          <w:p w14:paraId="0222F4CF" w14:textId="1662E7FE" w:rsidR="00602C48" w:rsidRDefault="00602C48" w:rsidP="00602C48">
            <w:pPr>
              <w:spacing w:line="240" w:lineRule="auto"/>
            </w:pPr>
            <w:r w:rsidRPr="00602C48">
              <w:t>Name/contact information for purposes of recruitment/scheduling and providing incentive</w:t>
            </w:r>
          </w:p>
        </w:tc>
      </w:tr>
      <w:tr w:rsidR="00602C48" w14:paraId="351DD4A0" w14:textId="77777777" w:rsidTr="00602C48">
        <w:tc>
          <w:tcPr>
            <w:tcW w:w="4675" w:type="dxa"/>
          </w:tcPr>
          <w:p w14:paraId="7CC92338" w14:textId="4E5F21A7" w:rsidR="00602C48" w:rsidRPr="00602C48" w:rsidRDefault="00602C48" w:rsidP="00602C48">
            <w:pPr>
              <w:spacing w:line="240" w:lineRule="auto"/>
            </w:pPr>
            <w:r w:rsidRPr="00602C48">
              <w:rPr>
                <w:rStyle w:val="normaltextrun"/>
                <w:rFonts w:cs="Arial"/>
                <w:color w:val="000000"/>
                <w:shd w:val="clear" w:color="auto" w:fill="FFFFFF"/>
              </w:rPr>
              <w:t>Anonymized Information</w:t>
            </w:r>
            <w:r w:rsidRPr="00602C48">
              <w:rPr>
                <w:rStyle w:val="eop"/>
                <w:rFonts w:cs="Arial"/>
                <w:color w:val="000000"/>
                <w:shd w:val="clear" w:color="auto" w:fill="FFFFFF"/>
              </w:rPr>
              <w:t> </w:t>
            </w:r>
          </w:p>
        </w:tc>
        <w:tc>
          <w:tcPr>
            <w:tcW w:w="4675" w:type="dxa"/>
          </w:tcPr>
          <w:p w14:paraId="31B1EA3E" w14:textId="18DEFB6B" w:rsidR="00602C48" w:rsidRDefault="00602C48" w:rsidP="00602C48">
            <w:pPr>
              <w:spacing w:line="240" w:lineRule="auto"/>
            </w:pPr>
            <w:r>
              <w:t>E</w:t>
            </w:r>
            <w:r w:rsidRPr="00602C48">
              <w:t>conomic experiment results</w:t>
            </w:r>
          </w:p>
          <w:p w14:paraId="4B591F98" w14:textId="3A4FD3E8" w:rsidR="00602C48" w:rsidRDefault="00602C48" w:rsidP="00602C48">
            <w:pPr>
              <w:spacing w:line="240" w:lineRule="auto"/>
            </w:pPr>
            <w:r w:rsidRPr="00602C48">
              <w:t>Survey results</w:t>
            </w:r>
          </w:p>
        </w:tc>
      </w:tr>
    </w:tbl>
    <w:p w14:paraId="52F577BD" w14:textId="7A5DB232" w:rsidR="00602C48" w:rsidRDefault="00602C48" w:rsidP="00602C48"/>
    <w:p w14:paraId="0B832128" w14:textId="721D5BEE" w:rsidR="00602C48" w:rsidRDefault="00602C48" w:rsidP="00205187">
      <w:pPr>
        <w:pStyle w:val="Heading1"/>
      </w:pPr>
      <w:r>
        <w:t xml:space="preserve">Section M: </w:t>
      </w:r>
      <w:r w:rsidR="00992B7E">
        <w:t>Data Protection</w:t>
      </w:r>
      <w:r>
        <w:t xml:space="preserve"> – for the REB application </w:t>
      </w:r>
    </w:p>
    <w:tbl>
      <w:tblPr>
        <w:tblStyle w:val="TableGrid"/>
        <w:tblW w:w="0" w:type="auto"/>
        <w:tblLook w:val="04A0" w:firstRow="1" w:lastRow="0" w:firstColumn="1" w:lastColumn="0" w:noHBand="0" w:noVBand="1"/>
      </w:tblPr>
      <w:tblGrid>
        <w:gridCol w:w="4675"/>
        <w:gridCol w:w="4675"/>
      </w:tblGrid>
      <w:tr w:rsidR="00A44B09" w14:paraId="1269C6BD" w14:textId="77777777" w:rsidTr="00A44B09">
        <w:tc>
          <w:tcPr>
            <w:tcW w:w="4675" w:type="dxa"/>
          </w:tcPr>
          <w:p w14:paraId="125386FF" w14:textId="435A1BA7" w:rsidR="00A44B09" w:rsidRDefault="00A44B09" w:rsidP="00A44B09">
            <w:pPr>
              <w:spacing w:line="240" w:lineRule="auto"/>
              <w:rPr>
                <w:rStyle w:val="normaltextrun"/>
                <w:rFonts w:cs="Arial"/>
                <w:color w:val="000000"/>
                <w:shd w:val="clear" w:color="auto" w:fill="FFFFFF"/>
              </w:rPr>
            </w:pPr>
            <w:r>
              <w:rPr>
                <w:rStyle w:val="normaltextrun"/>
                <w:rFonts w:cs="Arial"/>
                <w:color w:val="000000"/>
                <w:shd w:val="clear" w:color="auto" w:fill="FFFFFF"/>
              </w:rPr>
              <w:t>M.1. How are you recording your data or observations? Some examples are Qualtrics eSurvey, eNotes, paper notes, video recording, audio recording:</w:t>
            </w:r>
            <w:r>
              <w:rPr>
                <w:rStyle w:val="eop"/>
                <w:rFonts w:cs="Arial"/>
                <w:color w:val="000000"/>
                <w:shd w:val="clear" w:color="auto" w:fill="FFFFFF"/>
              </w:rPr>
              <w:t> </w:t>
            </w:r>
          </w:p>
        </w:tc>
        <w:tc>
          <w:tcPr>
            <w:tcW w:w="4675" w:type="dxa"/>
          </w:tcPr>
          <w:p w14:paraId="296E957E" w14:textId="08C8211B" w:rsidR="00A44B09" w:rsidRDefault="00A44B09" w:rsidP="00A44B09">
            <w:pPr>
              <w:spacing w:line="240" w:lineRule="auto"/>
              <w:rPr>
                <w:rStyle w:val="normaltextrun"/>
                <w:rFonts w:cs="Arial"/>
                <w:color w:val="000000"/>
                <w:shd w:val="clear" w:color="auto" w:fill="FFFFFF"/>
              </w:rPr>
            </w:pPr>
            <w:r w:rsidRPr="00602C48">
              <w:t>Economic experiment and survey results will be recorded in o-Tree hub. Results will be further analyzed in Microsoft Excel, R, and Stata</w:t>
            </w:r>
          </w:p>
        </w:tc>
      </w:tr>
    </w:tbl>
    <w:p w14:paraId="67E1F654" w14:textId="77777777" w:rsidR="00602C48" w:rsidRDefault="00602C48" w:rsidP="00602C48">
      <w:pPr>
        <w:spacing w:line="276" w:lineRule="auto"/>
        <w:rPr>
          <w:rStyle w:val="normaltextrun"/>
          <w:rFonts w:cs="Arial"/>
          <w:color w:val="000000"/>
          <w:shd w:val="clear" w:color="auto" w:fill="FFFFFF"/>
        </w:rPr>
      </w:pPr>
    </w:p>
    <w:p w14:paraId="1991AA2B" w14:textId="35D4EDD6" w:rsidR="00602C48" w:rsidRPr="00602C48" w:rsidRDefault="00A44B09" w:rsidP="00602C48">
      <w:pPr>
        <w:spacing w:line="276" w:lineRule="auto"/>
      </w:pPr>
      <w:r>
        <w:rPr>
          <w:rStyle w:val="normaltextrun"/>
          <w:rFonts w:cs="Arial"/>
          <w:color w:val="000000"/>
          <w:shd w:val="clear" w:color="auto" w:fill="FFFFFF"/>
        </w:rPr>
        <w:t xml:space="preserve">M.2. </w:t>
      </w:r>
      <w:r w:rsidR="00602C48">
        <w:rPr>
          <w:rStyle w:val="normaltextrun"/>
          <w:rFonts w:cs="Arial"/>
          <w:color w:val="000000"/>
          <w:shd w:val="clear" w:color="auto" w:fill="FFFFFF"/>
        </w:rPr>
        <w:t>How will you protect the data you are holding (identified, deidentified, coded, or anonoymous) during the following:</w:t>
      </w:r>
      <w:r w:rsidR="00602C48">
        <w:rPr>
          <w:rStyle w:val="eop"/>
          <w:rFonts w:cs="Arial"/>
          <w:color w:val="000000"/>
          <w:shd w:val="clear" w:color="auto" w:fill="FFFFFF"/>
        </w:rPr>
        <w:t> </w:t>
      </w:r>
    </w:p>
    <w:tbl>
      <w:tblPr>
        <w:tblStyle w:val="TableGrid"/>
        <w:tblW w:w="0" w:type="auto"/>
        <w:tblLook w:val="04A0" w:firstRow="1" w:lastRow="0" w:firstColumn="1" w:lastColumn="0" w:noHBand="0" w:noVBand="1"/>
      </w:tblPr>
      <w:tblGrid>
        <w:gridCol w:w="4675"/>
        <w:gridCol w:w="4675"/>
      </w:tblGrid>
      <w:tr w:rsidR="00602C48" w14:paraId="0EE64290" w14:textId="77777777" w:rsidTr="00602C48">
        <w:tc>
          <w:tcPr>
            <w:tcW w:w="4675" w:type="dxa"/>
          </w:tcPr>
          <w:p w14:paraId="1C84642C" w14:textId="4E389BCE" w:rsidR="00602C48" w:rsidRDefault="00602C48" w:rsidP="00602C48">
            <w:r>
              <w:t>Collection</w:t>
            </w:r>
          </w:p>
        </w:tc>
        <w:tc>
          <w:tcPr>
            <w:tcW w:w="4675" w:type="dxa"/>
          </w:tcPr>
          <w:p w14:paraId="1E03B292" w14:textId="245679C9" w:rsidR="00602C48" w:rsidRDefault="00602C48" w:rsidP="00602C48">
            <w:pPr>
              <w:spacing w:line="240" w:lineRule="auto"/>
            </w:pPr>
            <w:r>
              <w:rPr>
                <w:rStyle w:val="normaltextrun"/>
                <w:rFonts w:cs="Arial"/>
                <w:color w:val="000000"/>
                <w:shd w:val="clear" w:color="auto" w:fill="FFFFFF"/>
              </w:rPr>
              <w:t>Data will be collected on o-Tree hub which will only be accessible using the FARE lab authentication credentials.  </w:t>
            </w:r>
            <w:r>
              <w:rPr>
                <w:rStyle w:val="eop"/>
                <w:rFonts w:cs="Arial"/>
                <w:color w:val="000000"/>
                <w:shd w:val="clear" w:color="auto" w:fill="FFFFFF"/>
              </w:rPr>
              <w:t> </w:t>
            </w:r>
          </w:p>
        </w:tc>
      </w:tr>
      <w:tr w:rsidR="00602C48" w14:paraId="6A687F20" w14:textId="77777777" w:rsidTr="00602C48">
        <w:tc>
          <w:tcPr>
            <w:tcW w:w="4675" w:type="dxa"/>
          </w:tcPr>
          <w:p w14:paraId="329458A4" w14:textId="2E54D8F5" w:rsidR="00602C48" w:rsidRDefault="00602C48" w:rsidP="00602C48">
            <w:r>
              <w:t>Transit</w:t>
            </w:r>
          </w:p>
        </w:tc>
        <w:tc>
          <w:tcPr>
            <w:tcW w:w="4675" w:type="dxa"/>
          </w:tcPr>
          <w:p w14:paraId="00196C9D" w14:textId="13A5325F" w:rsidR="00602C48" w:rsidRDefault="00602C48" w:rsidP="00602C48">
            <w:pPr>
              <w:spacing w:line="240" w:lineRule="auto"/>
            </w:pPr>
            <w:r>
              <w:rPr>
                <w:rStyle w:val="normaltextrun"/>
                <w:rFonts w:cs="Arial"/>
                <w:color w:val="000000"/>
                <w:shd w:val="clear" w:color="auto" w:fill="FFFFFF"/>
              </w:rPr>
              <w:t>Data will be collected on o-Tree hub which will only be accessible using the FARE lab authentication credentials.  </w:t>
            </w:r>
            <w:r>
              <w:rPr>
                <w:rStyle w:val="eop"/>
                <w:rFonts w:cs="Arial"/>
                <w:color w:val="000000"/>
                <w:shd w:val="clear" w:color="auto" w:fill="FFFFFF"/>
              </w:rPr>
              <w:t> </w:t>
            </w:r>
          </w:p>
        </w:tc>
      </w:tr>
      <w:tr w:rsidR="00602C48" w14:paraId="561A13F0" w14:textId="77777777" w:rsidTr="00602C48">
        <w:tc>
          <w:tcPr>
            <w:tcW w:w="4675" w:type="dxa"/>
          </w:tcPr>
          <w:p w14:paraId="45E1E264" w14:textId="602C7AB9" w:rsidR="00602C48" w:rsidRDefault="00602C48" w:rsidP="00602C48">
            <w:r>
              <w:t>Processing/analysis</w:t>
            </w:r>
          </w:p>
        </w:tc>
        <w:tc>
          <w:tcPr>
            <w:tcW w:w="4675" w:type="dxa"/>
          </w:tcPr>
          <w:p w14:paraId="05B6EFCC" w14:textId="0FFB54D4" w:rsidR="00602C48" w:rsidRDefault="00602C48" w:rsidP="00602C48">
            <w:pPr>
              <w:spacing w:line="240" w:lineRule="auto"/>
            </w:pPr>
            <w:r>
              <w:rPr>
                <w:rStyle w:val="normaltextrun"/>
                <w:rFonts w:cs="Arial"/>
                <w:color w:val="000000"/>
                <w:bdr w:val="none" w:sz="0" w:space="0" w:color="auto" w:frame="1"/>
              </w:rPr>
              <w:t>Data files will only be on the PI’s computer. Back-up copies of the data will be stored on an external encrypted USB key which will remain locked in the laboratory room.</w:t>
            </w:r>
          </w:p>
        </w:tc>
      </w:tr>
      <w:tr w:rsidR="00602C48" w14:paraId="670B79F5" w14:textId="77777777" w:rsidTr="00602C48">
        <w:tc>
          <w:tcPr>
            <w:tcW w:w="4675" w:type="dxa"/>
          </w:tcPr>
          <w:p w14:paraId="417BCC2F" w14:textId="42F7CE61" w:rsidR="00602C48" w:rsidRDefault="00602C48" w:rsidP="00602C48">
            <w:r w:rsidRPr="00602C48">
              <w:t>After project completion/dissemination</w:t>
            </w:r>
          </w:p>
        </w:tc>
        <w:tc>
          <w:tcPr>
            <w:tcW w:w="4675" w:type="dxa"/>
          </w:tcPr>
          <w:p w14:paraId="4554F36D" w14:textId="19D5EA3F" w:rsidR="00602C48" w:rsidRDefault="00602C48" w:rsidP="00602C48">
            <w:pPr>
              <w:spacing w:line="240" w:lineRule="auto"/>
            </w:pPr>
            <w:r>
              <w:rPr>
                <w:rStyle w:val="normaltextrun"/>
                <w:rFonts w:cs="Arial"/>
                <w:color w:val="000000"/>
                <w:shd w:val="clear" w:color="auto" w:fill="FFFFFF"/>
              </w:rPr>
              <w:t>A complete data set will be stored on an encrypted USB key in a locked cabinet accessible only by the PI.</w:t>
            </w:r>
            <w:r>
              <w:rPr>
                <w:rStyle w:val="eop"/>
                <w:rFonts w:cs="Arial"/>
                <w:color w:val="000000"/>
                <w:shd w:val="clear" w:color="auto" w:fill="FFFFFF"/>
              </w:rPr>
              <w:t> </w:t>
            </w:r>
          </w:p>
        </w:tc>
      </w:tr>
    </w:tbl>
    <w:p w14:paraId="48CDB5F6" w14:textId="77777777" w:rsidR="00602C48" w:rsidRDefault="00602C48" w:rsidP="00691529">
      <w:pPr>
        <w:spacing w:line="240" w:lineRule="auto"/>
        <w:rPr>
          <w:rStyle w:val="normaltextrun"/>
          <w:rFonts w:cs="Arial"/>
          <w:color w:val="000000"/>
          <w:shd w:val="clear" w:color="auto" w:fill="FFFFFF"/>
        </w:rPr>
      </w:pPr>
    </w:p>
    <w:tbl>
      <w:tblPr>
        <w:tblStyle w:val="TableGrid"/>
        <w:tblW w:w="0" w:type="auto"/>
        <w:tblLook w:val="04A0" w:firstRow="1" w:lastRow="0" w:firstColumn="1" w:lastColumn="0" w:noHBand="0" w:noVBand="1"/>
      </w:tblPr>
      <w:tblGrid>
        <w:gridCol w:w="4675"/>
        <w:gridCol w:w="4675"/>
      </w:tblGrid>
      <w:tr w:rsidR="00A44B09" w14:paraId="08C10D5B" w14:textId="77777777" w:rsidTr="00A44B09">
        <w:tc>
          <w:tcPr>
            <w:tcW w:w="4675" w:type="dxa"/>
          </w:tcPr>
          <w:p w14:paraId="19B5839A" w14:textId="77777777" w:rsidR="00A44B09" w:rsidRDefault="00A44B09" w:rsidP="00A44B09">
            <w:pPr>
              <w:spacing w:line="240" w:lineRule="auto"/>
              <w:rPr>
                <w:rStyle w:val="eop"/>
                <w:rFonts w:cs="Arial"/>
                <w:color w:val="000000"/>
                <w:shd w:val="clear" w:color="auto" w:fill="FFFFFF"/>
              </w:rPr>
            </w:pPr>
            <w:r>
              <w:rPr>
                <w:rStyle w:val="normaltextrun"/>
                <w:rFonts w:cs="Arial"/>
                <w:color w:val="000000"/>
                <w:shd w:val="clear" w:color="auto" w:fill="FFFFFF"/>
              </w:rPr>
              <w:t xml:space="preserve">M.4. If data will be transferred </w:t>
            </w:r>
            <w:r>
              <w:rPr>
                <w:rStyle w:val="normaltextrun"/>
                <w:rFonts w:cs="Arial"/>
                <w:color w:val="000000"/>
                <w:shd w:val="clear" w:color="auto" w:fill="FFFFFF"/>
              </w:rPr>
              <w:lastRenderedPageBreak/>
              <w:t>electronically, indicate how this will be done securely:</w:t>
            </w:r>
            <w:r>
              <w:rPr>
                <w:rStyle w:val="eop"/>
                <w:rFonts w:cs="Arial"/>
                <w:color w:val="000000"/>
                <w:shd w:val="clear" w:color="auto" w:fill="FFFFFF"/>
              </w:rPr>
              <w:t> </w:t>
            </w:r>
          </w:p>
          <w:p w14:paraId="3371C9AB" w14:textId="63865919" w:rsidR="00A44B09" w:rsidRDefault="00A44B09" w:rsidP="00691529">
            <w:pPr>
              <w:spacing w:line="240" w:lineRule="auto"/>
              <w:rPr>
                <w:rStyle w:val="normaltextrun"/>
                <w:rFonts w:cs="Arial"/>
                <w:color w:val="000000"/>
                <w:shd w:val="clear" w:color="auto" w:fill="FFFFFF"/>
              </w:rPr>
            </w:pPr>
          </w:p>
        </w:tc>
        <w:tc>
          <w:tcPr>
            <w:tcW w:w="4675" w:type="dxa"/>
          </w:tcPr>
          <w:p w14:paraId="2F5270E0" w14:textId="3DE91DAC" w:rsidR="00A44B09" w:rsidRDefault="00A44B09" w:rsidP="00691529">
            <w:pPr>
              <w:spacing w:line="240" w:lineRule="auto"/>
              <w:rPr>
                <w:rStyle w:val="normaltextrun"/>
                <w:rFonts w:cs="Arial"/>
                <w:color w:val="000000"/>
                <w:shd w:val="clear" w:color="auto" w:fill="FFFFFF"/>
              </w:rPr>
            </w:pPr>
            <w:r>
              <w:rPr>
                <w:rStyle w:val="normaltextrun"/>
                <w:rFonts w:cs="Arial"/>
                <w:color w:val="000000"/>
                <w:shd w:val="clear" w:color="auto" w:fill="FFFFFF"/>
              </w:rPr>
              <w:lastRenderedPageBreak/>
              <w:t xml:space="preserve">Anonymized data may be transferred </w:t>
            </w:r>
            <w:r>
              <w:rPr>
                <w:rStyle w:val="normaltextrun"/>
                <w:rFonts w:cs="Arial"/>
                <w:color w:val="000000"/>
                <w:shd w:val="clear" w:color="auto" w:fill="FFFFFF"/>
              </w:rPr>
              <w:lastRenderedPageBreak/>
              <w:t>among PI devices and PI will ensure that data is kept within the research team.</w:t>
            </w:r>
          </w:p>
        </w:tc>
      </w:tr>
      <w:tr w:rsidR="00A44B09" w14:paraId="2D32CC97" w14:textId="77777777" w:rsidTr="00A44B09">
        <w:tc>
          <w:tcPr>
            <w:tcW w:w="4675" w:type="dxa"/>
          </w:tcPr>
          <w:p w14:paraId="2F5F6EE4" w14:textId="4179A875" w:rsidR="00A44B09" w:rsidRPr="00A44B09" w:rsidRDefault="00A44B09" w:rsidP="00A44B09">
            <w:pPr>
              <w:spacing w:line="240" w:lineRule="auto"/>
              <w:rPr>
                <w:rStyle w:val="normaltextrun"/>
              </w:rPr>
            </w:pPr>
            <w:r>
              <w:lastRenderedPageBreak/>
              <w:t xml:space="preserve">M.6. </w:t>
            </w:r>
            <w:r w:rsidRPr="00602C48">
              <w:t>If data will be made available through Open Access, please describe here. Include a statement of how this should be addressed in the consent form/communicated to participants.</w:t>
            </w:r>
          </w:p>
        </w:tc>
        <w:tc>
          <w:tcPr>
            <w:tcW w:w="4675" w:type="dxa"/>
          </w:tcPr>
          <w:p w14:paraId="7B2DF592" w14:textId="6AD13BB4" w:rsidR="00A44B09" w:rsidRDefault="00A44B09" w:rsidP="00691529">
            <w:pPr>
              <w:spacing w:line="240" w:lineRule="auto"/>
              <w:rPr>
                <w:rStyle w:val="normaltextrun"/>
                <w:rFonts w:cs="Arial"/>
                <w:color w:val="000000"/>
                <w:shd w:val="clear" w:color="auto" w:fill="FFFFFF"/>
              </w:rPr>
            </w:pPr>
            <w:r>
              <w:rPr>
                <w:rStyle w:val="normaltextrun"/>
                <w:rFonts w:cs="Arial"/>
                <w:color w:val="000000"/>
                <w:shd w:val="clear" w:color="auto" w:fill="FFFFFF"/>
              </w:rPr>
              <w:t xml:space="preserve">The final anonymized data will </w:t>
            </w:r>
            <w:r w:rsidR="002D68A3">
              <w:rPr>
                <w:rStyle w:val="normaltextrun"/>
                <w:rFonts w:cs="Arial"/>
                <w:color w:val="000000"/>
                <w:shd w:val="clear" w:color="auto" w:fill="FFFFFF"/>
              </w:rPr>
              <w:t xml:space="preserve">be </w:t>
            </w:r>
            <w:r>
              <w:rPr>
                <w:rStyle w:val="normaltextrun"/>
                <w:rFonts w:cs="Arial"/>
                <w:color w:val="000000"/>
                <w:shd w:val="clear" w:color="auto" w:fill="FFFFFF"/>
              </w:rPr>
              <w:t>uploaded to the academic journal’s website and will be accessible to anyone who has access to the publication.</w:t>
            </w:r>
            <w:r w:rsidR="002D68A3">
              <w:rPr>
                <w:rStyle w:val="normaltextrun"/>
                <w:rFonts w:cs="Arial"/>
                <w:color w:val="000000"/>
                <w:shd w:val="clear" w:color="auto" w:fill="FFFFFF"/>
              </w:rPr>
              <w:t xml:space="preserve"> The following text also appears in the consent form for participants who may wish to inquire further about the study, including accessing the data: </w:t>
            </w:r>
            <w:r>
              <w:rPr>
                <w:rStyle w:val="normaltextrun"/>
                <w:rFonts w:cs="Arial"/>
                <w:color w:val="000000"/>
                <w:shd w:val="clear" w:color="auto" w:fill="FFFFFF"/>
              </w:rPr>
              <w:t xml:space="preserve">“At the end of this study you may request information regarding the purpose and results of the study by sending an email to </w:t>
            </w:r>
            <w:hyperlink r:id="rId11" w:tgtFrame="_blank" w:history="1">
              <w:r>
                <w:rPr>
                  <w:rStyle w:val="normaltextrun"/>
                  <w:rFonts w:cs="Arial"/>
                  <w:color w:val="0563C1"/>
                  <w:u w:val="single"/>
                  <w:shd w:val="clear" w:color="auto" w:fill="FFFFFF"/>
                </w:rPr>
                <w:t>farelab@uoguelph.ca</w:t>
              </w:r>
            </w:hyperlink>
            <w:r>
              <w:rPr>
                <w:rStyle w:val="normaltextrun"/>
                <w:rFonts w:cs="Arial"/>
                <w:color w:val="000000"/>
                <w:shd w:val="clear" w:color="auto" w:fill="FFFFFF"/>
              </w:rPr>
              <w:t>.”</w:t>
            </w:r>
          </w:p>
        </w:tc>
      </w:tr>
      <w:tr w:rsidR="00A44B09" w14:paraId="6991172D" w14:textId="77777777" w:rsidTr="00A44B09">
        <w:tc>
          <w:tcPr>
            <w:tcW w:w="4675" w:type="dxa"/>
          </w:tcPr>
          <w:p w14:paraId="7D6C5FFD" w14:textId="3B227B45" w:rsidR="00A44B09" w:rsidRPr="00A44B09" w:rsidRDefault="00A44B09" w:rsidP="00A44B09">
            <w:pPr>
              <w:spacing w:line="240" w:lineRule="auto"/>
              <w:rPr>
                <w:rStyle w:val="normaltextrun"/>
              </w:rPr>
            </w:pPr>
            <w:r>
              <w:t xml:space="preserve">M.6. </w:t>
            </w:r>
            <w:r w:rsidRPr="00602C48">
              <w:t>Describe long term stewardship. Include who is responsible for the data, how it will be stored, and if there are costs involved.</w:t>
            </w:r>
          </w:p>
        </w:tc>
        <w:tc>
          <w:tcPr>
            <w:tcW w:w="4675" w:type="dxa"/>
          </w:tcPr>
          <w:p w14:paraId="41AB7415" w14:textId="55719B20" w:rsidR="00242D4C" w:rsidRPr="00242D4C" w:rsidRDefault="00A44B09" w:rsidP="00691529">
            <w:pPr>
              <w:spacing w:line="240" w:lineRule="auto"/>
              <w:rPr>
                <w:rStyle w:val="normaltextrun"/>
              </w:rPr>
            </w:pPr>
            <w:r>
              <w:t>T</w:t>
            </w:r>
            <w:r w:rsidRPr="00602C48">
              <w:t xml:space="preserve">he PI (Tongzhe Li) is responsible for the data. Before publication, anonymized data will be stored in their computers that are protected by passwords </w:t>
            </w:r>
            <w:r w:rsidR="00242D4C">
              <w:t xml:space="preserve">De-identified data will be retained indefinitely on an </w:t>
            </w:r>
            <w:r w:rsidR="00242D4C">
              <w:rPr>
                <w:rStyle w:val="normaltextrun"/>
                <w:rFonts w:cs="Arial"/>
                <w:color w:val="000000"/>
                <w:shd w:val="clear" w:color="auto" w:fill="FFFFFF"/>
              </w:rPr>
              <w:t>encrypted USB key in a locked cabinet accessible only by the PI.</w:t>
            </w:r>
            <w:r w:rsidR="00242D4C">
              <w:rPr>
                <w:rStyle w:val="eop"/>
                <w:rFonts w:cs="Arial"/>
                <w:color w:val="000000"/>
                <w:shd w:val="clear" w:color="auto" w:fill="FFFFFF"/>
              </w:rPr>
              <w:t> </w:t>
            </w:r>
            <w:r w:rsidRPr="00602C48">
              <w:t>After publication, the final data will become available on the academic journal’s website</w:t>
            </w:r>
            <w:r w:rsidR="00242D4C">
              <w:t xml:space="preserve">. </w:t>
            </w:r>
          </w:p>
        </w:tc>
      </w:tr>
    </w:tbl>
    <w:p w14:paraId="5DAB26A1" w14:textId="77777777" w:rsidR="00602C48" w:rsidRPr="00602C48" w:rsidRDefault="00602C48" w:rsidP="00691529">
      <w:pPr>
        <w:spacing w:line="240" w:lineRule="auto"/>
      </w:pPr>
    </w:p>
    <w:p w14:paraId="4866CFD8" w14:textId="77777777" w:rsidR="00FB487E" w:rsidRDefault="00FB487E" w:rsidP="00205187">
      <w:pPr>
        <w:pStyle w:val="Heading1"/>
      </w:pPr>
      <w:r>
        <w:t>Wording for Website</w:t>
      </w:r>
    </w:p>
    <w:p w14:paraId="2B407E6B" w14:textId="4C70249A" w:rsidR="00FB487E" w:rsidRDefault="00C315E0" w:rsidP="00FB487E">
      <w:r>
        <w:t>N/A</w:t>
      </w:r>
    </w:p>
    <w:p w14:paraId="643E8664" w14:textId="77777777" w:rsidR="00FB487E" w:rsidRPr="00FB487E" w:rsidRDefault="00FB487E" w:rsidP="00FB487E"/>
    <w:p w14:paraId="4DB69B05" w14:textId="0F2C032D" w:rsidR="00580F64" w:rsidRDefault="001B1B61" w:rsidP="00205187">
      <w:pPr>
        <w:pStyle w:val="Heading1"/>
      </w:pPr>
      <w:r>
        <w:t>Documentation</w:t>
      </w:r>
      <w:r w:rsidR="00E010A1">
        <w:t>/Record Keeping</w:t>
      </w:r>
      <w:bookmarkEnd w:id="7"/>
    </w:p>
    <w:p w14:paraId="7165EFD9" w14:textId="77EC51D0" w:rsidR="00580F64" w:rsidRDefault="007F1C71">
      <w:r>
        <w:t>Accompanying documents include</w:t>
      </w:r>
      <w:r w:rsidR="002D68A3">
        <w:t>s</w:t>
      </w:r>
      <w:r>
        <w:t xml:space="preserve"> template emails </w:t>
      </w:r>
      <w:r w:rsidR="004B4B21">
        <w:t xml:space="preserve">for various </w:t>
      </w:r>
      <w:r w:rsidR="00D970D3">
        <w:t>purposes</w:t>
      </w:r>
      <w:r w:rsidR="004B4B21">
        <w:t xml:space="preserve"> </w:t>
      </w:r>
      <w:r w:rsidR="00D970D3">
        <w:t>and a template consent form.</w:t>
      </w:r>
    </w:p>
    <w:p w14:paraId="6EAF3A49" w14:textId="77777777" w:rsidR="0017682B" w:rsidRDefault="0017682B" w:rsidP="00205187">
      <w:pPr>
        <w:pStyle w:val="Heading1"/>
      </w:pPr>
      <w:bookmarkStart w:id="10" w:name="_Toc253747336"/>
      <w:r>
        <w:t>External Regulatory Requirements</w:t>
      </w:r>
      <w:bookmarkEnd w:id="10"/>
    </w:p>
    <w:p w14:paraId="535BF66F" w14:textId="7C651BF3" w:rsidR="0017682B" w:rsidRDefault="00107642" w:rsidP="0017682B">
      <w:r>
        <w:t>N/A</w:t>
      </w:r>
    </w:p>
    <w:p w14:paraId="0A09DA2B" w14:textId="77777777" w:rsidR="00580F64" w:rsidRDefault="0017682B" w:rsidP="00205187">
      <w:pPr>
        <w:pStyle w:val="Heading1"/>
      </w:pPr>
      <w:bookmarkStart w:id="11" w:name="_Toc253747337"/>
      <w:r>
        <w:lastRenderedPageBreak/>
        <w:t xml:space="preserve">Internal Related, or </w:t>
      </w:r>
      <w:r w:rsidR="001B1B61">
        <w:t>Reference</w:t>
      </w:r>
      <w:r>
        <w:t>d</w:t>
      </w:r>
      <w:r w:rsidR="001B1B61">
        <w:t xml:space="preserve"> </w:t>
      </w:r>
      <w:r>
        <w:t>Policies</w:t>
      </w:r>
      <w:r w:rsidR="006C0067">
        <w:t xml:space="preserve">, </w:t>
      </w:r>
      <w:r w:rsidR="001B1B61">
        <w:t>Procedures</w:t>
      </w:r>
      <w:bookmarkEnd w:id="11"/>
    </w:p>
    <w:p w14:paraId="37034EEE" w14:textId="05DAFBCE" w:rsidR="00580F64" w:rsidRDefault="006B5C21">
      <w:r>
        <w:t>N/A</w:t>
      </w:r>
    </w:p>
    <w:p w14:paraId="14F7D9DA" w14:textId="77777777" w:rsidR="00580F64" w:rsidRDefault="001B1B61" w:rsidP="00205187">
      <w:pPr>
        <w:pStyle w:val="Heading1"/>
      </w:pPr>
      <w:bookmarkStart w:id="12" w:name="_Toc253747338"/>
      <w:r>
        <w:t>References</w:t>
      </w:r>
      <w:bookmarkEnd w:id="12"/>
    </w:p>
    <w:p w14:paraId="036D4E6D" w14:textId="75380997" w:rsidR="00580F64" w:rsidRDefault="006B5C21">
      <w:r>
        <w:t>N/A</w:t>
      </w:r>
    </w:p>
    <w:p w14:paraId="136650FD" w14:textId="77777777" w:rsidR="0017682B" w:rsidRDefault="0017682B" w:rsidP="00205187">
      <w:pPr>
        <w:pStyle w:val="Heading1"/>
      </w:pPr>
      <w:bookmarkStart w:id="13" w:name="_Toc253747339"/>
      <w:r>
        <w:t>Revision History</w:t>
      </w:r>
      <w:bookmarkEnd w:id="13"/>
    </w:p>
    <w:tbl>
      <w:tblPr>
        <w:tblStyle w:val="LightShading"/>
        <w:tblW w:w="0" w:type="auto"/>
        <w:tblLook w:val="04A0" w:firstRow="1" w:lastRow="0" w:firstColumn="1" w:lastColumn="0" w:noHBand="0" w:noVBand="1"/>
        <w:tblDescription w:val="Revision history of the document.  Includes: date last reviewed, reviewer, reason, revision number, and next review date"/>
      </w:tblPr>
      <w:tblGrid>
        <w:gridCol w:w="1612"/>
        <w:gridCol w:w="2135"/>
        <w:gridCol w:w="1863"/>
        <w:gridCol w:w="1878"/>
        <w:gridCol w:w="1862"/>
      </w:tblGrid>
      <w:tr w:rsidR="00AB6C20" w14:paraId="63B3A436" w14:textId="77777777" w:rsidTr="00AB6C2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38" w:type="dxa"/>
          </w:tcPr>
          <w:p w14:paraId="573DC5E3" w14:textId="77777777" w:rsidR="00AB6C20" w:rsidRPr="00AB6C20" w:rsidRDefault="004B4624" w:rsidP="004B4624">
            <w:pPr>
              <w:rPr>
                <w:b w:val="0"/>
              </w:rPr>
            </w:pPr>
            <w:bookmarkStart w:id="14" w:name="_Toc253747340"/>
            <w:r w:rsidRPr="00AB6C20">
              <w:t>Revision #</w:t>
            </w:r>
          </w:p>
        </w:tc>
        <w:tc>
          <w:tcPr>
            <w:tcW w:w="2192" w:type="dxa"/>
          </w:tcPr>
          <w:p w14:paraId="77DD7658" w14:textId="77777777"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Reviewer</w:t>
            </w:r>
          </w:p>
        </w:tc>
        <w:tc>
          <w:tcPr>
            <w:tcW w:w="1915" w:type="dxa"/>
          </w:tcPr>
          <w:p w14:paraId="061208DB" w14:textId="77777777"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Reason</w:t>
            </w:r>
          </w:p>
        </w:tc>
        <w:tc>
          <w:tcPr>
            <w:tcW w:w="1915" w:type="dxa"/>
          </w:tcPr>
          <w:p w14:paraId="7CEA68D6" w14:textId="77777777" w:rsidR="004B4624" w:rsidRPr="004B4624" w:rsidRDefault="004B4624" w:rsidP="004B4624">
            <w:pPr>
              <w:cnfStyle w:val="100000000000" w:firstRow="1" w:lastRow="0" w:firstColumn="0" w:lastColumn="0" w:oddVBand="0" w:evenVBand="0" w:oddHBand="0" w:evenHBand="0" w:firstRowFirstColumn="0" w:firstRowLastColumn="0" w:lastRowFirstColumn="0" w:lastRowLastColumn="0"/>
            </w:pPr>
            <w:r w:rsidRPr="00AB6C20">
              <w:rPr>
                <w:szCs w:val="24"/>
              </w:rPr>
              <w:t>Date Last Reviewed</w:t>
            </w:r>
          </w:p>
        </w:tc>
        <w:tc>
          <w:tcPr>
            <w:tcW w:w="1916" w:type="dxa"/>
          </w:tcPr>
          <w:p w14:paraId="47C4CB2F" w14:textId="77777777" w:rsidR="00AB6C20" w:rsidRPr="00AB6C20" w:rsidRDefault="00AB6C20" w:rsidP="004B4624">
            <w:pPr>
              <w:cnfStyle w:val="100000000000" w:firstRow="1" w:lastRow="0" w:firstColumn="0" w:lastColumn="0" w:oddVBand="0" w:evenVBand="0" w:oddHBand="0" w:evenHBand="0" w:firstRowFirstColumn="0" w:firstRowLastColumn="0" w:lastRowFirstColumn="0" w:lastRowLastColumn="0"/>
              <w:rPr>
                <w:b w:val="0"/>
              </w:rPr>
            </w:pPr>
            <w:r w:rsidRPr="00AB6C20">
              <w:t>Next Review Date</w:t>
            </w:r>
          </w:p>
        </w:tc>
      </w:tr>
      <w:tr w:rsidR="00AB6C20" w14:paraId="6DBD7AEA" w14:textId="77777777" w:rsidTr="00AB6C2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638" w:type="dxa"/>
          </w:tcPr>
          <w:p w14:paraId="7DAF9929" w14:textId="77777777" w:rsidR="00AB6C20" w:rsidRPr="00AB6C20" w:rsidRDefault="006227FE" w:rsidP="00205187">
            <w:pPr>
              <w:pStyle w:val="Heading1"/>
            </w:pPr>
            <w:r>
              <w:t>1</w:t>
            </w:r>
            <w:r w:rsidR="007D7464">
              <w:t>.0</w:t>
            </w:r>
          </w:p>
        </w:tc>
        <w:tc>
          <w:tcPr>
            <w:tcW w:w="2192" w:type="dxa"/>
          </w:tcPr>
          <w:p w14:paraId="5493A92A" w14:textId="77777777" w:rsidR="00AB6C20" w:rsidRPr="00AB6C20" w:rsidRDefault="00AB6C20" w:rsidP="00205187">
            <w:pPr>
              <w:pStyle w:val="Heading1"/>
              <w:cnfStyle w:val="000000100000" w:firstRow="0" w:lastRow="0" w:firstColumn="0" w:lastColumn="0" w:oddVBand="0" w:evenVBand="0" w:oddHBand="1" w:evenHBand="0" w:firstRowFirstColumn="0" w:firstRowLastColumn="0" w:lastRowFirstColumn="0" w:lastRowLastColumn="0"/>
            </w:pPr>
          </w:p>
        </w:tc>
        <w:tc>
          <w:tcPr>
            <w:tcW w:w="1915" w:type="dxa"/>
          </w:tcPr>
          <w:p w14:paraId="3FCD800F" w14:textId="77777777" w:rsidR="00AB6C20" w:rsidRPr="00AB6C20" w:rsidRDefault="00AB6C20" w:rsidP="00205187">
            <w:pPr>
              <w:pStyle w:val="Heading1"/>
              <w:cnfStyle w:val="000000100000" w:firstRow="0" w:lastRow="0" w:firstColumn="0" w:lastColumn="0" w:oddVBand="0" w:evenVBand="0" w:oddHBand="1" w:evenHBand="0" w:firstRowFirstColumn="0" w:firstRowLastColumn="0" w:lastRowFirstColumn="0" w:lastRowLastColumn="0"/>
            </w:pPr>
          </w:p>
        </w:tc>
        <w:tc>
          <w:tcPr>
            <w:tcW w:w="1915" w:type="dxa"/>
          </w:tcPr>
          <w:p w14:paraId="49B68415" w14:textId="77777777" w:rsidR="00AB6C20" w:rsidRPr="00AB6C20" w:rsidRDefault="00AB6C20" w:rsidP="00205187">
            <w:pPr>
              <w:pStyle w:val="Heading1"/>
              <w:cnfStyle w:val="000000100000" w:firstRow="0" w:lastRow="0" w:firstColumn="0" w:lastColumn="0" w:oddVBand="0" w:evenVBand="0" w:oddHBand="1" w:evenHBand="0" w:firstRowFirstColumn="0" w:firstRowLastColumn="0" w:lastRowFirstColumn="0" w:lastRowLastColumn="0"/>
            </w:pPr>
          </w:p>
        </w:tc>
        <w:tc>
          <w:tcPr>
            <w:tcW w:w="1916" w:type="dxa"/>
          </w:tcPr>
          <w:p w14:paraId="79F60227" w14:textId="77777777" w:rsidR="00AB6C20" w:rsidRPr="00AB6C20" w:rsidRDefault="00AB6C20" w:rsidP="00205187">
            <w:pPr>
              <w:pStyle w:val="Heading1"/>
              <w:cnfStyle w:val="000000100000" w:firstRow="0" w:lastRow="0" w:firstColumn="0" w:lastColumn="0" w:oddVBand="0" w:evenVBand="0" w:oddHBand="1" w:evenHBand="0" w:firstRowFirstColumn="0" w:firstRowLastColumn="0" w:lastRowFirstColumn="0" w:lastRowLastColumn="0"/>
            </w:pPr>
          </w:p>
        </w:tc>
      </w:tr>
    </w:tbl>
    <w:p w14:paraId="192160D1" w14:textId="6B6991C5" w:rsidR="006C0067" w:rsidRDefault="006C0067" w:rsidP="00205187">
      <w:pPr>
        <w:pStyle w:val="Heading1"/>
      </w:pPr>
      <w:r>
        <w:t>Review Cycle</w:t>
      </w:r>
      <w:bookmarkEnd w:id="14"/>
    </w:p>
    <w:p w14:paraId="308BE481" w14:textId="77777777" w:rsidR="006C0067" w:rsidRDefault="006C0067" w:rsidP="006C0067">
      <w:r>
        <w:fldChar w:fldCharType="begin">
          <w:ffData>
            <w:name w:val="Text8"/>
            <w:enabled/>
            <w:calcOnExit w:val="0"/>
            <w:textInput>
              <w:default w:val="Click on here to enter sources of documents used to write the procedure"/>
            </w:textInput>
          </w:ffData>
        </w:fldChar>
      </w:r>
      <w:r>
        <w:instrText xml:space="preserve"> FORMTEXT </w:instrText>
      </w:r>
      <w:r>
        <w:fldChar w:fldCharType="separate"/>
      </w:r>
      <w:r w:rsidR="00750BEC">
        <w:rPr>
          <w:noProof/>
        </w:rPr>
        <w:t>Click on here to enter sources of documents used to write the procedure</w:t>
      </w:r>
      <w:r>
        <w:fldChar w:fldCharType="end"/>
      </w:r>
    </w:p>
    <w:p w14:paraId="01C9F3A5" w14:textId="085A7F68" w:rsidR="00580F64" w:rsidRDefault="001B1B61" w:rsidP="00205187">
      <w:pPr>
        <w:pStyle w:val="Heading1"/>
      </w:pPr>
      <w:bookmarkStart w:id="15" w:name="_Toc253747341"/>
      <w:r>
        <w:t>Appendi</w:t>
      </w:r>
      <w:bookmarkEnd w:id="15"/>
      <w:r w:rsidR="007D1C6C">
        <w:t>ces</w:t>
      </w:r>
    </w:p>
    <w:p w14:paraId="3B94BF0F" w14:textId="73C4B6D7" w:rsidR="00580F64" w:rsidRDefault="00C42A14">
      <w:r>
        <w:t>Invitation_Email_Template.docx</w:t>
      </w:r>
    </w:p>
    <w:p w14:paraId="4C0F3B19" w14:textId="0CC7CCF0" w:rsidR="00C42A14" w:rsidRDefault="00C42A14">
      <w:r>
        <w:t>Confirmation_Email_Template.docx</w:t>
      </w:r>
    </w:p>
    <w:p w14:paraId="19BB310E" w14:textId="30705841" w:rsidR="00C42A14" w:rsidRDefault="00C42A14">
      <w:r>
        <w:t>Reminder_Email_Template.docx</w:t>
      </w:r>
    </w:p>
    <w:p w14:paraId="6E5D21A3" w14:textId="11695E9E" w:rsidR="00C42A14" w:rsidRDefault="00083F48">
      <w:r>
        <w:t>Participant_Recommendation_Email.docx</w:t>
      </w:r>
    </w:p>
    <w:p w14:paraId="76E5841C" w14:textId="11522016" w:rsidR="00083F48" w:rsidRDefault="00083F48">
      <w:r>
        <w:t>Consent_Form_</w:t>
      </w:r>
      <w:r w:rsidR="00F91F57">
        <w:t>T</w:t>
      </w:r>
      <w:r>
        <w:t>emplate</w:t>
      </w:r>
      <w:r w:rsidR="00F91F57">
        <w:t>.docx</w:t>
      </w:r>
    </w:p>
    <w:sectPr w:rsidR="00083F48" w:rsidSect="00A040F0">
      <w:headerReference w:type="even" r:id="rId12"/>
      <w:headerReference w:type="default" r:id="rId13"/>
      <w:footerReference w:type="even" r:id="rId14"/>
      <w:footerReference w:type="default" r:id="rId15"/>
      <w:type w:val="oddPage"/>
      <w:pgSz w:w="12240" w:h="15840" w:code="1"/>
      <w:pgMar w:top="1440" w:right="1440" w:bottom="1440" w:left="1440" w:header="720" w:footer="720" w:gutter="0"/>
      <w:paperSrc w:first="265" w:other="26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C6D46" w14:textId="77777777" w:rsidR="0063150C" w:rsidRDefault="0063150C">
      <w:r>
        <w:separator/>
      </w:r>
    </w:p>
  </w:endnote>
  <w:endnote w:type="continuationSeparator" w:id="0">
    <w:p w14:paraId="4969A02F" w14:textId="77777777" w:rsidR="0063150C" w:rsidRDefault="00631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A7CE" w14:textId="77777777" w:rsidR="00750BEC" w:rsidRDefault="00750BEC" w:rsidP="00E010A1">
    <w:pPr>
      <w:pStyle w:val="Footer"/>
    </w:pPr>
  </w:p>
  <w:p w14:paraId="212C59B6" w14:textId="77777777" w:rsidR="00750BEC" w:rsidRPr="00E010A1" w:rsidRDefault="00750BEC" w:rsidP="00E010A1">
    <w:pPr>
      <w:pStyle w:val="Footer"/>
    </w:pPr>
    <w:r w:rsidRPr="00E010A1">
      <w:t xml:space="preserve">Page </w:t>
    </w:r>
    <w:r w:rsidRPr="00E010A1">
      <w:fldChar w:fldCharType="begin"/>
    </w:r>
    <w:r w:rsidRPr="00E010A1">
      <w:instrText xml:space="preserve"> PAGE </w:instrText>
    </w:r>
    <w:r w:rsidRPr="00E010A1">
      <w:fldChar w:fldCharType="separate"/>
    </w:r>
    <w:r>
      <w:rPr>
        <w:noProof/>
      </w:rPr>
      <w:t>2</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0D48EB">
      <w:rPr>
        <w:noProof/>
      </w:rPr>
      <w:t>3</w:t>
    </w:r>
    <w:r w:rsidRPr="00E010A1">
      <w:fldChar w:fldCharType="end"/>
    </w:r>
    <w:r w:rsidRPr="00E010A1">
      <w:tab/>
      <w:t>Revision No: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38540" w14:textId="77777777" w:rsidR="00750BEC" w:rsidRDefault="00750BEC" w:rsidP="00E010A1">
    <w:pPr>
      <w:pStyle w:val="Footer"/>
    </w:pPr>
  </w:p>
  <w:p w14:paraId="36DBAB03" w14:textId="77777777" w:rsidR="00750BEC" w:rsidRDefault="00750BEC" w:rsidP="00C14048">
    <w:pPr>
      <w:tabs>
        <w:tab w:val="right" w:pos="9360"/>
      </w:tabs>
      <w:jc w:val="center"/>
    </w:pPr>
    <w:r w:rsidRPr="00E010A1">
      <w:t xml:space="preserve">Page </w:t>
    </w:r>
    <w:r w:rsidRPr="00E010A1">
      <w:fldChar w:fldCharType="begin"/>
    </w:r>
    <w:r w:rsidRPr="00E010A1">
      <w:instrText xml:space="preserve"> PAGE </w:instrText>
    </w:r>
    <w:r w:rsidRPr="00E010A1">
      <w:fldChar w:fldCharType="separate"/>
    </w:r>
    <w:r w:rsidR="002301A4">
      <w:rPr>
        <w:noProof/>
      </w:rPr>
      <w:t>2</w:t>
    </w:r>
    <w:r w:rsidRPr="00E010A1">
      <w:fldChar w:fldCharType="end"/>
    </w:r>
    <w:r w:rsidRPr="00E010A1">
      <w:t xml:space="preserve"> of </w:t>
    </w:r>
    <w:r w:rsidRPr="00E010A1">
      <w:fldChar w:fldCharType="begin"/>
    </w:r>
    <w:r w:rsidRPr="00E010A1">
      <w:instrText xml:space="preserve"> NUMPAGES </w:instrText>
    </w:r>
    <w:r w:rsidRPr="00E010A1">
      <w:fldChar w:fldCharType="separate"/>
    </w:r>
    <w:r w:rsidR="002301A4">
      <w:rPr>
        <w:noProof/>
      </w:rPr>
      <w:t>3</w:t>
    </w:r>
    <w:r w:rsidRPr="00E010A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6961C" w14:textId="77777777" w:rsidR="0063150C" w:rsidRDefault="0063150C">
      <w:r>
        <w:separator/>
      </w:r>
    </w:p>
  </w:footnote>
  <w:footnote w:type="continuationSeparator" w:id="0">
    <w:p w14:paraId="216E34EF" w14:textId="77777777" w:rsidR="0063150C" w:rsidRDefault="00631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ABFD2" w14:textId="77777777" w:rsidR="00750BEC" w:rsidRDefault="00750BEC">
    <w:pPr>
      <w:pStyle w:val="Header"/>
    </w:pPr>
    <w:r>
      <w:t xml:space="preserve"> </w:t>
    </w:r>
  </w:p>
  <w:p w14:paraId="064DCE88" w14:textId="77777777" w:rsidR="00750BEC" w:rsidRDefault="00750B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E59B7" w14:textId="597BCD1B" w:rsidR="00750BEC" w:rsidRDefault="00896592">
    <w:pPr>
      <w:pStyle w:val="Header"/>
    </w:pPr>
    <w:r>
      <w:t>METHODS-FARE Lab-030</w:t>
    </w:r>
    <w:r w:rsidR="00F563C1">
      <w:tab/>
    </w:r>
    <w:r w:rsidR="00750BEC">
      <w:t>Office of the Vice-President Research</w:t>
    </w:r>
    <w:r w:rsidR="00750BEC">
      <w:tab/>
      <w:t>University of Guelph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815C4"/>
    <w:multiLevelType w:val="hybridMultilevel"/>
    <w:tmpl w:val="6FAEF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F65BB1"/>
    <w:multiLevelType w:val="hybridMultilevel"/>
    <w:tmpl w:val="AC5AAC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BB44591"/>
    <w:multiLevelType w:val="hybridMultilevel"/>
    <w:tmpl w:val="89645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8D1B14"/>
    <w:multiLevelType w:val="hybridMultilevel"/>
    <w:tmpl w:val="28E2AB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BD80EF3"/>
    <w:multiLevelType w:val="hybridMultilevel"/>
    <w:tmpl w:val="44783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4F7E13"/>
    <w:multiLevelType w:val="hybridMultilevel"/>
    <w:tmpl w:val="D41CB04E"/>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6CF83830"/>
    <w:multiLevelType w:val="hybridMultilevel"/>
    <w:tmpl w:val="72500B1E"/>
    <w:lvl w:ilvl="0" w:tplc="10090001">
      <w:start w:val="1"/>
      <w:numFmt w:val="bullet"/>
      <w:lvlText w:val=""/>
      <w:lvlJc w:val="left"/>
      <w:pPr>
        <w:ind w:left="825" w:hanging="360"/>
      </w:pPr>
      <w:rPr>
        <w:rFonts w:ascii="Symbol" w:hAnsi="Symbol" w:hint="default"/>
      </w:rPr>
    </w:lvl>
    <w:lvl w:ilvl="1" w:tplc="10090003" w:tentative="1">
      <w:start w:val="1"/>
      <w:numFmt w:val="bullet"/>
      <w:lvlText w:val="o"/>
      <w:lvlJc w:val="left"/>
      <w:pPr>
        <w:ind w:left="1545" w:hanging="360"/>
      </w:pPr>
      <w:rPr>
        <w:rFonts w:ascii="Courier New" w:hAnsi="Courier New" w:cs="Courier New" w:hint="default"/>
      </w:rPr>
    </w:lvl>
    <w:lvl w:ilvl="2" w:tplc="10090005" w:tentative="1">
      <w:start w:val="1"/>
      <w:numFmt w:val="bullet"/>
      <w:lvlText w:val=""/>
      <w:lvlJc w:val="left"/>
      <w:pPr>
        <w:ind w:left="2265" w:hanging="360"/>
      </w:pPr>
      <w:rPr>
        <w:rFonts w:ascii="Wingdings" w:hAnsi="Wingdings" w:hint="default"/>
      </w:rPr>
    </w:lvl>
    <w:lvl w:ilvl="3" w:tplc="10090001" w:tentative="1">
      <w:start w:val="1"/>
      <w:numFmt w:val="bullet"/>
      <w:lvlText w:val=""/>
      <w:lvlJc w:val="left"/>
      <w:pPr>
        <w:ind w:left="2985" w:hanging="360"/>
      </w:pPr>
      <w:rPr>
        <w:rFonts w:ascii="Symbol" w:hAnsi="Symbol" w:hint="default"/>
      </w:rPr>
    </w:lvl>
    <w:lvl w:ilvl="4" w:tplc="10090003" w:tentative="1">
      <w:start w:val="1"/>
      <w:numFmt w:val="bullet"/>
      <w:lvlText w:val="o"/>
      <w:lvlJc w:val="left"/>
      <w:pPr>
        <w:ind w:left="3705" w:hanging="360"/>
      </w:pPr>
      <w:rPr>
        <w:rFonts w:ascii="Courier New" w:hAnsi="Courier New" w:cs="Courier New" w:hint="default"/>
      </w:rPr>
    </w:lvl>
    <w:lvl w:ilvl="5" w:tplc="10090005" w:tentative="1">
      <w:start w:val="1"/>
      <w:numFmt w:val="bullet"/>
      <w:lvlText w:val=""/>
      <w:lvlJc w:val="left"/>
      <w:pPr>
        <w:ind w:left="4425" w:hanging="360"/>
      </w:pPr>
      <w:rPr>
        <w:rFonts w:ascii="Wingdings" w:hAnsi="Wingdings" w:hint="default"/>
      </w:rPr>
    </w:lvl>
    <w:lvl w:ilvl="6" w:tplc="10090001" w:tentative="1">
      <w:start w:val="1"/>
      <w:numFmt w:val="bullet"/>
      <w:lvlText w:val=""/>
      <w:lvlJc w:val="left"/>
      <w:pPr>
        <w:ind w:left="5145" w:hanging="360"/>
      </w:pPr>
      <w:rPr>
        <w:rFonts w:ascii="Symbol" w:hAnsi="Symbol" w:hint="default"/>
      </w:rPr>
    </w:lvl>
    <w:lvl w:ilvl="7" w:tplc="10090003" w:tentative="1">
      <w:start w:val="1"/>
      <w:numFmt w:val="bullet"/>
      <w:lvlText w:val="o"/>
      <w:lvlJc w:val="left"/>
      <w:pPr>
        <w:ind w:left="5865" w:hanging="360"/>
      </w:pPr>
      <w:rPr>
        <w:rFonts w:ascii="Courier New" w:hAnsi="Courier New" w:cs="Courier New" w:hint="default"/>
      </w:rPr>
    </w:lvl>
    <w:lvl w:ilvl="8" w:tplc="10090005" w:tentative="1">
      <w:start w:val="1"/>
      <w:numFmt w:val="bullet"/>
      <w:lvlText w:val=""/>
      <w:lvlJc w:val="left"/>
      <w:pPr>
        <w:ind w:left="6585" w:hanging="360"/>
      </w:pPr>
      <w:rPr>
        <w:rFonts w:ascii="Wingdings" w:hAnsi="Wingdings" w:hint="default"/>
      </w:rPr>
    </w:lvl>
  </w:abstractNum>
  <w:abstractNum w:abstractNumId="7" w15:restartNumberingAfterBreak="0">
    <w:nsid w:val="78BF14BD"/>
    <w:multiLevelType w:val="hybridMultilevel"/>
    <w:tmpl w:val="840C2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8412732">
    <w:abstractNumId w:val="7"/>
  </w:num>
  <w:num w:numId="2" w16cid:durableId="974873839">
    <w:abstractNumId w:val="0"/>
  </w:num>
  <w:num w:numId="3" w16cid:durableId="1947880697">
    <w:abstractNumId w:val="2"/>
  </w:num>
  <w:num w:numId="4" w16cid:durableId="931594431">
    <w:abstractNumId w:val="4"/>
  </w:num>
  <w:num w:numId="5" w16cid:durableId="612827607">
    <w:abstractNumId w:val="5"/>
  </w:num>
  <w:num w:numId="6" w16cid:durableId="1019427527">
    <w:abstractNumId w:val="1"/>
  </w:num>
  <w:num w:numId="7" w16cid:durableId="1734234033">
    <w:abstractNumId w:val="6"/>
  </w:num>
  <w:num w:numId="8" w16cid:durableId="3402750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535"/>
    <w:rsid w:val="000136CF"/>
    <w:rsid w:val="000647D5"/>
    <w:rsid w:val="00083F48"/>
    <w:rsid w:val="000A113B"/>
    <w:rsid w:val="000C1621"/>
    <w:rsid w:val="000D48EB"/>
    <w:rsid w:val="000F2E15"/>
    <w:rsid w:val="00107642"/>
    <w:rsid w:val="00110BB2"/>
    <w:rsid w:val="00116FC3"/>
    <w:rsid w:val="0014392C"/>
    <w:rsid w:val="00155521"/>
    <w:rsid w:val="0017239C"/>
    <w:rsid w:val="0017682B"/>
    <w:rsid w:val="00194BBF"/>
    <w:rsid w:val="001A72AD"/>
    <w:rsid w:val="001B1B61"/>
    <w:rsid w:val="001C0E08"/>
    <w:rsid w:val="001C3D8D"/>
    <w:rsid w:val="001C5B9A"/>
    <w:rsid w:val="001E426F"/>
    <w:rsid w:val="00205187"/>
    <w:rsid w:val="002132C2"/>
    <w:rsid w:val="002254F1"/>
    <w:rsid w:val="002301A4"/>
    <w:rsid w:val="00237A7A"/>
    <w:rsid w:val="00242D4C"/>
    <w:rsid w:val="00292655"/>
    <w:rsid w:val="0029345F"/>
    <w:rsid w:val="002B6EFD"/>
    <w:rsid w:val="002D34CD"/>
    <w:rsid w:val="002D68A3"/>
    <w:rsid w:val="003164D8"/>
    <w:rsid w:val="00316F99"/>
    <w:rsid w:val="00386491"/>
    <w:rsid w:val="003B19E8"/>
    <w:rsid w:val="003B482B"/>
    <w:rsid w:val="003D135E"/>
    <w:rsid w:val="003D3EA3"/>
    <w:rsid w:val="004269DE"/>
    <w:rsid w:val="00452A8F"/>
    <w:rsid w:val="004A7D7E"/>
    <w:rsid w:val="004B4624"/>
    <w:rsid w:val="004B4B21"/>
    <w:rsid w:val="004E5918"/>
    <w:rsid w:val="0051124A"/>
    <w:rsid w:val="005571AB"/>
    <w:rsid w:val="005665B3"/>
    <w:rsid w:val="00580F64"/>
    <w:rsid w:val="00590E8A"/>
    <w:rsid w:val="005A40BF"/>
    <w:rsid w:val="005A714D"/>
    <w:rsid w:val="005E1FB0"/>
    <w:rsid w:val="005E5BAA"/>
    <w:rsid w:val="00602C48"/>
    <w:rsid w:val="00605012"/>
    <w:rsid w:val="006227FE"/>
    <w:rsid w:val="0063150C"/>
    <w:rsid w:val="00631B6B"/>
    <w:rsid w:val="00660046"/>
    <w:rsid w:val="00691529"/>
    <w:rsid w:val="0069628F"/>
    <w:rsid w:val="006B5C21"/>
    <w:rsid w:val="006C0067"/>
    <w:rsid w:val="006D34F0"/>
    <w:rsid w:val="006F095C"/>
    <w:rsid w:val="007468B1"/>
    <w:rsid w:val="00750BEC"/>
    <w:rsid w:val="007961F3"/>
    <w:rsid w:val="007D1C6C"/>
    <w:rsid w:val="007D1F29"/>
    <w:rsid w:val="007D7464"/>
    <w:rsid w:val="007E276C"/>
    <w:rsid w:val="007F1C71"/>
    <w:rsid w:val="0081263D"/>
    <w:rsid w:val="00851E97"/>
    <w:rsid w:val="008703B5"/>
    <w:rsid w:val="00876A40"/>
    <w:rsid w:val="00896592"/>
    <w:rsid w:val="008B2696"/>
    <w:rsid w:val="008B667B"/>
    <w:rsid w:val="008D140C"/>
    <w:rsid w:val="008D2E61"/>
    <w:rsid w:val="008E2650"/>
    <w:rsid w:val="008F6578"/>
    <w:rsid w:val="00902CA3"/>
    <w:rsid w:val="0094301B"/>
    <w:rsid w:val="00977413"/>
    <w:rsid w:val="00992B7E"/>
    <w:rsid w:val="00993798"/>
    <w:rsid w:val="009C0B13"/>
    <w:rsid w:val="009C55A6"/>
    <w:rsid w:val="009D0035"/>
    <w:rsid w:val="009D222B"/>
    <w:rsid w:val="009D4C20"/>
    <w:rsid w:val="00A040F0"/>
    <w:rsid w:val="00A44B09"/>
    <w:rsid w:val="00A457D8"/>
    <w:rsid w:val="00A4669F"/>
    <w:rsid w:val="00AA176C"/>
    <w:rsid w:val="00AA6070"/>
    <w:rsid w:val="00AB1A41"/>
    <w:rsid w:val="00AB350F"/>
    <w:rsid w:val="00AB667A"/>
    <w:rsid w:val="00AB6C20"/>
    <w:rsid w:val="00AC785E"/>
    <w:rsid w:val="00B072D6"/>
    <w:rsid w:val="00B122AF"/>
    <w:rsid w:val="00B37BE3"/>
    <w:rsid w:val="00B4495C"/>
    <w:rsid w:val="00B808BD"/>
    <w:rsid w:val="00B86B85"/>
    <w:rsid w:val="00BA3548"/>
    <w:rsid w:val="00BA7948"/>
    <w:rsid w:val="00BB3C3B"/>
    <w:rsid w:val="00BC404D"/>
    <w:rsid w:val="00C14048"/>
    <w:rsid w:val="00C315E0"/>
    <w:rsid w:val="00C32D95"/>
    <w:rsid w:val="00C42A14"/>
    <w:rsid w:val="00C511BD"/>
    <w:rsid w:val="00C72FCE"/>
    <w:rsid w:val="00C73148"/>
    <w:rsid w:val="00CC5BD6"/>
    <w:rsid w:val="00CF7EE6"/>
    <w:rsid w:val="00D05BBE"/>
    <w:rsid w:val="00D17C6B"/>
    <w:rsid w:val="00D21535"/>
    <w:rsid w:val="00D61317"/>
    <w:rsid w:val="00D970D3"/>
    <w:rsid w:val="00DA486D"/>
    <w:rsid w:val="00DB1926"/>
    <w:rsid w:val="00DD625F"/>
    <w:rsid w:val="00DE05CF"/>
    <w:rsid w:val="00DE2EA6"/>
    <w:rsid w:val="00DF1426"/>
    <w:rsid w:val="00DF624E"/>
    <w:rsid w:val="00E010A1"/>
    <w:rsid w:val="00E17E40"/>
    <w:rsid w:val="00E454AA"/>
    <w:rsid w:val="00E55DA8"/>
    <w:rsid w:val="00E7177D"/>
    <w:rsid w:val="00E9642F"/>
    <w:rsid w:val="00EF2CA4"/>
    <w:rsid w:val="00F11FA6"/>
    <w:rsid w:val="00F1201E"/>
    <w:rsid w:val="00F20290"/>
    <w:rsid w:val="00F23E18"/>
    <w:rsid w:val="00F37600"/>
    <w:rsid w:val="00F423B2"/>
    <w:rsid w:val="00F45989"/>
    <w:rsid w:val="00F563C1"/>
    <w:rsid w:val="00F671BA"/>
    <w:rsid w:val="00F7321B"/>
    <w:rsid w:val="00F91BCF"/>
    <w:rsid w:val="00F91F57"/>
    <w:rsid w:val="00F93CEB"/>
    <w:rsid w:val="00FB487E"/>
    <w:rsid w:val="00FD2010"/>
    <w:rsid w:val="00FE1E2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3DC328"/>
  <w15:docId w15:val="{61A7D6D9-AE97-43E3-B83B-9587F8200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25F"/>
    <w:pPr>
      <w:widowControl w:val="0"/>
      <w:spacing w:line="360" w:lineRule="auto"/>
    </w:pPr>
    <w:rPr>
      <w:rFonts w:ascii="Arial" w:hAnsi="Arial"/>
      <w:snapToGrid w:val="0"/>
      <w:color w:val="000000" w:themeColor="text1"/>
      <w:sz w:val="24"/>
      <w:lang w:val="en-US" w:eastAsia="en-US"/>
    </w:rPr>
  </w:style>
  <w:style w:type="paragraph" w:styleId="Heading1">
    <w:name w:val="heading 1"/>
    <w:basedOn w:val="Normal"/>
    <w:next w:val="Normal"/>
    <w:autoRedefine/>
    <w:qFormat/>
    <w:rsid w:val="00205187"/>
    <w:pPr>
      <w:keepNext/>
      <w:spacing w:before="360" w:after="60"/>
      <w:outlineLvl w:val="0"/>
    </w:pPr>
    <w:rPr>
      <w:b/>
      <w:noProof/>
      <w:kern w:val="28"/>
      <w:sz w:val="36"/>
    </w:rPr>
  </w:style>
  <w:style w:type="paragraph" w:styleId="Heading2">
    <w:name w:val="heading 2"/>
    <w:basedOn w:val="Normal"/>
    <w:next w:val="Normal"/>
    <w:link w:val="Heading2Char"/>
    <w:autoRedefine/>
    <w:qFormat/>
    <w:pPr>
      <w:keepNext/>
      <w:spacing w:before="60" w:after="60"/>
      <w:outlineLvl w:val="1"/>
    </w:pPr>
    <w:rPr>
      <w:rFonts w:ascii="Univers" w:hAnsi="Univers"/>
      <w:b/>
      <w:sz w:val="30"/>
    </w:rPr>
  </w:style>
  <w:style w:type="paragraph" w:styleId="Heading3">
    <w:name w:val="heading 3"/>
    <w:basedOn w:val="Normal"/>
    <w:next w:val="Normal"/>
    <w:autoRedefine/>
    <w:qFormat/>
    <w:pPr>
      <w:keepNext/>
      <w:spacing w:before="60" w:after="60"/>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Normal"/>
    <w:next w:val="Normal"/>
    <w:autoRedefine/>
    <w:pPr>
      <w:widowControl/>
      <w:tabs>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s>
    </w:pPr>
    <w:rPr>
      <w:i/>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autoRedefine/>
    <w:semiHidden/>
    <w:pPr>
      <w:tabs>
        <w:tab w:val="right" w:pos="9000"/>
      </w:tabs>
    </w:pPr>
    <w:rPr>
      <w:i/>
    </w:rPr>
  </w:style>
  <w:style w:type="paragraph" w:styleId="Footer">
    <w:name w:val="footer"/>
    <w:basedOn w:val="Normal"/>
    <w:autoRedefine/>
    <w:semiHidden/>
    <w:rsid w:val="00E010A1"/>
    <w:pPr>
      <w:tabs>
        <w:tab w:val="right" w:pos="9000"/>
      </w:tabs>
    </w:pPr>
    <w:rPr>
      <w:i/>
      <w:sz w:val="20"/>
    </w:rPr>
  </w:style>
  <w:style w:type="character" w:styleId="PageNumber">
    <w:name w:val="page number"/>
    <w:basedOn w:val="DefaultParagraphFont"/>
    <w:semiHidden/>
  </w:style>
  <w:style w:type="character" w:customStyle="1" w:styleId="Heading2Char">
    <w:name w:val="Heading 2 Char"/>
    <w:basedOn w:val="DefaultParagraphFont"/>
    <w:link w:val="Heading2"/>
    <w:rsid w:val="0017682B"/>
    <w:rPr>
      <w:rFonts w:ascii="Univers" w:hAnsi="Univers"/>
      <w:b/>
      <w:snapToGrid w:val="0"/>
      <w:sz w:val="30"/>
      <w:lang w:val="en-US" w:eastAsia="en-US"/>
    </w:rPr>
  </w:style>
  <w:style w:type="table" w:styleId="TableGrid">
    <w:name w:val="Table Grid"/>
    <w:basedOn w:val="TableNormal"/>
    <w:uiPriority w:val="59"/>
    <w:rsid w:val="001768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8649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itle">
    <w:name w:val="Title"/>
    <w:basedOn w:val="Normal"/>
    <w:next w:val="Normal"/>
    <w:link w:val="TitleChar"/>
    <w:uiPriority w:val="10"/>
    <w:qFormat/>
    <w:rsid w:val="001C3D8D"/>
    <w:pPr>
      <w:pBdr>
        <w:bottom w:val="single" w:sz="8" w:space="4" w:color="000000" w:themeColor="text1"/>
      </w:pBdr>
      <w:contextualSpacing/>
    </w:pPr>
    <w:rPr>
      <w:rFonts w:eastAsiaTheme="majorEastAsia" w:cstheme="majorBidi"/>
      <w:b/>
      <w:spacing w:val="5"/>
      <w:sz w:val="52"/>
      <w:szCs w:val="52"/>
    </w:rPr>
  </w:style>
  <w:style w:type="character" w:customStyle="1" w:styleId="TitleChar">
    <w:name w:val="Title Char"/>
    <w:basedOn w:val="DefaultParagraphFont"/>
    <w:link w:val="Title"/>
    <w:uiPriority w:val="10"/>
    <w:rsid w:val="001C3D8D"/>
    <w:rPr>
      <w:rFonts w:ascii="Arial" w:eastAsiaTheme="majorEastAsia" w:hAnsi="Arial" w:cstheme="majorBidi"/>
      <w:b/>
      <w:snapToGrid w:val="0"/>
      <w:color w:val="000000" w:themeColor="text1"/>
      <w:spacing w:val="5"/>
      <w:sz w:val="52"/>
      <w:szCs w:val="52"/>
      <w:lang w:val="en-US" w:eastAsia="en-US"/>
    </w:rPr>
  </w:style>
  <w:style w:type="paragraph" w:styleId="Subtitle">
    <w:name w:val="Subtitle"/>
    <w:basedOn w:val="Normal"/>
    <w:next w:val="Normal"/>
    <w:link w:val="SubtitleChar"/>
    <w:uiPriority w:val="11"/>
    <w:qFormat/>
    <w:rsid w:val="008703B5"/>
    <w:pPr>
      <w:numPr>
        <w:ilvl w:val="1"/>
      </w:numPr>
    </w:pPr>
    <w:rPr>
      <w:rFonts w:eastAsiaTheme="majorEastAsia" w:cstheme="majorBidi"/>
      <w:i/>
      <w:iCs/>
      <w:spacing w:val="15"/>
      <w:szCs w:val="24"/>
    </w:rPr>
  </w:style>
  <w:style w:type="character" w:customStyle="1" w:styleId="SubtitleChar">
    <w:name w:val="Subtitle Char"/>
    <w:basedOn w:val="DefaultParagraphFont"/>
    <w:link w:val="Subtitle"/>
    <w:uiPriority w:val="11"/>
    <w:rsid w:val="008703B5"/>
    <w:rPr>
      <w:rFonts w:ascii="Arial" w:eastAsiaTheme="majorEastAsia" w:hAnsi="Arial" w:cstheme="majorBidi"/>
      <w:i/>
      <w:iCs/>
      <w:snapToGrid w:val="0"/>
      <w:color w:val="000000" w:themeColor="text1"/>
      <w:spacing w:val="15"/>
      <w:sz w:val="24"/>
      <w:szCs w:val="24"/>
      <w:lang w:val="en-US" w:eastAsia="en-US"/>
    </w:rPr>
  </w:style>
  <w:style w:type="paragraph" w:styleId="TOC1">
    <w:name w:val="toc 1"/>
    <w:basedOn w:val="Normal"/>
    <w:next w:val="Normal"/>
    <w:autoRedefine/>
    <w:uiPriority w:val="39"/>
    <w:unhideWhenUsed/>
    <w:rsid w:val="00386491"/>
  </w:style>
  <w:style w:type="paragraph" w:styleId="TOC2">
    <w:name w:val="toc 2"/>
    <w:basedOn w:val="Normal"/>
    <w:next w:val="Normal"/>
    <w:autoRedefine/>
    <w:uiPriority w:val="39"/>
    <w:unhideWhenUsed/>
    <w:rsid w:val="00386491"/>
    <w:pPr>
      <w:ind w:left="240"/>
    </w:pPr>
  </w:style>
  <w:style w:type="paragraph" w:styleId="TOC3">
    <w:name w:val="toc 3"/>
    <w:basedOn w:val="Normal"/>
    <w:next w:val="Normal"/>
    <w:autoRedefine/>
    <w:uiPriority w:val="39"/>
    <w:unhideWhenUsed/>
    <w:rsid w:val="00386491"/>
    <w:pPr>
      <w:ind w:left="480"/>
    </w:pPr>
  </w:style>
  <w:style w:type="paragraph" w:styleId="TOC4">
    <w:name w:val="toc 4"/>
    <w:basedOn w:val="Normal"/>
    <w:next w:val="Normal"/>
    <w:autoRedefine/>
    <w:uiPriority w:val="39"/>
    <w:unhideWhenUsed/>
    <w:rsid w:val="00386491"/>
    <w:pPr>
      <w:ind w:left="720"/>
    </w:pPr>
  </w:style>
  <w:style w:type="paragraph" w:styleId="TOC5">
    <w:name w:val="toc 5"/>
    <w:basedOn w:val="Normal"/>
    <w:next w:val="Normal"/>
    <w:autoRedefine/>
    <w:uiPriority w:val="39"/>
    <w:unhideWhenUsed/>
    <w:rsid w:val="00386491"/>
    <w:pPr>
      <w:ind w:left="960"/>
    </w:pPr>
  </w:style>
  <w:style w:type="paragraph" w:styleId="TOC6">
    <w:name w:val="toc 6"/>
    <w:basedOn w:val="Normal"/>
    <w:next w:val="Normal"/>
    <w:autoRedefine/>
    <w:uiPriority w:val="39"/>
    <w:unhideWhenUsed/>
    <w:rsid w:val="00386491"/>
    <w:pPr>
      <w:ind w:left="1200"/>
    </w:pPr>
  </w:style>
  <w:style w:type="paragraph" w:styleId="TOC7">
    <w:name w:val="toc 7"/>
    <w:basedOn w:val="Normal"/>
    <w:next w:val="Normal"/>
    <w:autoRedefine/>
    <w:uiPriority w:val="39"/>
    <w:unhideWhenUsed/>
    <w:rsid w:val="00386491"/>
    <w:pPr>
      <w:ind w:left="1440"/>
    </w:pPr>
  </w:style>
  <w:style w:type="paragraph" w:styleId="TOC8">
    <w:name w:val="toc 8"/>
    <w:basedOn w:val="Normal"/>
    <w:next w:val="Normal"/>
    <w:autoRedefine/>
    <w:uiPriority w:val="39"/>
    <w:unhideWhenUsed/>
    <w:rsid w:val="00386491"/>
    <w:pPr>
      <w:ind w:left="1680"/>
    </w:pPr>
  </w:style>
  <w:style w:type="paragraph" w:styleId="TOC9">
    <w:name w:val="toc 9"/>
    <w:basedOn w:val="Normal"/>
    <w:next w:val="Normal"/>
    <w:autoRedefine/>
    <w:uiPriority w:val="39"/>
    <w:unhideWhenUsed/>
    <w:rsid w:val="00386491"/>
    <w:pPr>
      <w:ind w:left="1920"/>
    </w:pPr>
  </w:style>
  <w:style w:type="paragraph" w:styleId="Revision">
    <w:name w:val="Revision"/>
    <w:hidden/>
    <w:uiPriority w:val="99"/>
    <w:semiHidden/>
    <w:rsid w:val="00386491"/>
    <w:rPr>
      <w:snapToGrid w:val="0"/>
      <w:sz w:val="24"/>
      <w:lang w:val="en-US" w:eastAsia="en-US"/>
    </w:rPr>
  </w:style>
  <w:style w:type="paragraph" w:styleId="BalloonText">
    <w:name w:val="Balloon Text"/>
    <w:basedOn w:val="Normal"/>
    <w:link w:val="BalloonTextChar"/>
    <w:uiPriority w:val="99"/>
    <w:semiHidden/>
    <w:unhideWhenUsed/>
    <w:rsid w:val="003864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6491"/>
    <w:rPr>
      <w:rFonts w:ascii="Lucida Grande" w:hAnsi="Lucida Grande" w:cs="Lucida Grande"/>
      <w:snapToGrid w:val="0"/>
      <w:sz w:val="18"/>
      <w:szCs w:val="18"/>
      <w:lang w:val="en-US" w:eastAsia="en-US"/>
    </w:rPr>
  </w:style>
  <w:style w:type="table" w:styleId="LightShading">
    <w:name w:val="Light Shading"/>
    <w:basedOn w:val="TableNormal"/>
    <w:uiPriority w:val="60"/>
    <w:rsid w:val="00C73148"/>
    <w:pPr>
      <w:jc w:val="center"/>
    </w:pPr>
    <w:rPr>
      <w:rFonts w:ascii="Arial" w:hAnsi="Arial"/>
      <w:color w:val="000000" w:themeColor="text1" w:themeShade="BF"/>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bottom"/>
    </w:tcPr>
    <w:tblStylePr w:type="firstRow">
      <w:pPr>
        <w:spacing w:before="0" w:after="0" w:line="240" w:lineRule="auto"/>
        <w:jc w:val="center"/>
      </w:pPr>
      <w:rPr>
        <w:rFonts w:ascii="Arial" w:hAnsi="Arial"/>
        <w:b/>
        <w:bCs/>
        <w:sz w:val="28"/>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shd w:val="clear" w:color="auto" w:fill="BFBFBF" w:themeFill="background1" w:themeFillShade="BF"/>
      </w:tcPr>
    </w:tblStylePr>
  </w:style>
  <w:style w:type="paragraph" w:styleId="ListParagraph">
    <w:name w:val="List Paragraph"/>
    <w:basedOn w:val="Normal"/>
    <w:uiPriority w:val="34"/>
    <w:qFormat/>
    <w:rsid w:val="000D48EB"/>
    <w:pPr>
      <w:spacing w:after="360"/>
      <w:ind w:left="720"/>
    </w:pPr>
  </w:style>
  <w:style w:type="paragraph" w:styleId="TOCHeading">
    <w:name w:val="TOC Heading"/>
    <w:basedOn w:val="Heading1"/>
    <w:next w:val="Normal"/>
    <w:uiPriority w:val="39"/>
    <w:semiHidden/>
    <w:unhideWhenUsed/>
    <w:qFormat/>
    <w:rsid w:val="004B4624"/>
    <w:pPr>
      <w:keepLines/>
      <w:widowControl/>
      <w:spacing w:before="480" w:after="0" w:line="276" w:lineRule="auto"/>
      <w:outlineLvl w:val="9"/>
    </w:pPr>
    <w:rPr>
      <w:rFonts w:asciiTheme="majorHAnsi" w:eastAsiaTheme="majorEastAsia" w:hAnsiTheme="majorHAnsi" w:cstheme="majorBidi"/>
      <w:bCs/>
      <w:noProof w:val="0"/>
      <w:snapToGrid/>
      <w:color w:val="365F91" w:themeColor="accent1" w:themeShade="BF"/>
      <w:kern w:val="0"/>
      <w:sz w:val="28"/>
      <w:szCs w:val="28"/>
      <w:lang w:eastAsia="ja-JP"/>
    </w:rPr>
  </w:style>
  <w:style w:type="character" w:styleId="Hyperlink">
    <w:name w:val="Hyperlink"/>
    <w:basedOn w:val="DefaultParagraphFont"/>
    <w:uiPriority w:val="99"/>
    <w:unhideWhenUsed/>
    <w:rsid w:val="004B4624"/>
    <w:rPr>
      <w:color w:val="0000FF" w:themeColor="hyperlink"/>
      <w:u w:val="single"/>
    </w:rPr>
  </w:style>
  <w:style w:type="character" w:styleId="CommentReference">
    <w:name w:val="annotation reference"/>
    <w:basedOn w:val="DefaultParagraphFont"/>
    <w:uiPriority w:val="99"/>
    <w:semiHidden/>
    <w:unhideWhenUsed/>
    <w:rsid w:val="00BA3548"/>
    <w:rPr>
      <w:sz w:val="16"/>
      <w:szCs w:val="16"/>
    </w:rPr>
  </w:style>
  <w:style w:type="paragraph" w:styleId="CommentText">
    <w:name w:val="annotation text"/>
    <w:basedOn w:val="Normal"/>
    <w:link w:val="CommentTextChar"/>
    <w:uiPriority w:val="99"/>
    <w:unhideWhenUsed/>
    <w:rsid w:val="00BA3548"/>
    <w:pPr>
      <w:spacing w:line="240" w:lineRule="auto"/>
    </w:pPr>
    <w:rPr>
      <w:sz w:val="20"/>
    </w:rPr>
  </w:style>
  <w:style w:type="character" w:customStyle="1" w:styleId="CommentTextChar">
    <w:name w:val="Comment Text Char"/>
    <w:basedOn w:val="DefaultParagraphFont"/>
    <w:link w:val="CommentText"/>
    <w:uiPriority w:val="99"/>
    <w:rsid w:val="00BA3548"/>
    <w:rPr>
      <w:rFonts w:ascii="Arial" w:hAnsi="Arial"/>
      <w:snapToGrid w:val="0"/>
      <w:color w:val="000000" w:themeColor="text1"/>
      <w:lang w:val="en-US" w:eastAsia="en-US"/>
    </w:rPr>
  </w:style>
  <w:style w:type="paragraph" w:styleId="CommentSubject">
    <w:name w:val="annotation subject"/>
    <w:basedOn w:val="CommentText"/>
    <w:next w:val="CommentText"/>
    <w:link w:val="CommentSubjectChar"/>
    <w:uiPriority w:val="99"/>
    <w:semiHidden/>
    <w:unhideWhenUsed/>
    <w:rsid w:val="00BA3548"/>
    <w:rPr>
      <w:b/>
      <w:bCs/>
    </w:rPr>
  </w:style>
  <w:style w:type="character" w:customStyle="1" w:styleId="CommentSubjectChar">
    <w:name w:val="Comment Subject Char"/>
    <w:basedOn w:val="CommentTextChar"/>
    <w:link w:val="CommentSubject"/>
    <w:uiPriority w:val="99"/>
    <w:semiHidden/>
    <w:rsid w:val="00BA3548"/>
    <w:rPr>
      <w:rFonts w:ascii="Arial" w:hAnsi="Arial"/>
      <w:b/>
      <w:bCs/>
      <w:snapToGrid w:val="0"/>
      <w:color w:val="000000" w:themeColor="text1"/>
      <w:lang w:val="en-US" w:eastAsia="en-US"/>
    </w:rPr>
  </w:style>
  <w:style w:type="paragraph" w:customStyle="1" w:styleId="paragraph">
    <w:name w:val="paragraph"/>
    <w:basedOn w:val="Normal"/>
    <w:rsid w:val="00691529"/>
    <w:pPr>
      <w:widowControl/>
      <w:spacing w:before="100" w:beforeAutospacing="1" w:after="100" w:afterAutospacing="1" w:line="240" w:lineRule="auto"/>
    </w:pPr>
    <w:rPr>
      <w:rFonts w:ascii="Times New Roman" w:hAnsi="Times New Roman"/>
      <w:snapToGrid/>
      <w:color w:val="auto"/>
      <w:szCs w:val="24"/>
      <w:lang w:val="en-CA" w:eastAsia="en-CA"/>
    </w:rPr>
  </w:style>
  <w:style w:type="character" w:customStyle="1" w:styleId="normaltextrun">
    <w:name w:val="normaltextrun"/>
    <w:basedOn w:val="DefaultParagraphFont"/>
    <w:rsid w:val="00691529"/>
  </w:style>
  <w:style w:type="character" w:customStyle="1" w:styleId="eop">
    <w:name w:val="eop"/>
    <w:basedOn w:val="DefaultParagraphFont"/>
    <w:rsid w:val="00691529"/>
  </w:style>
  <w:style w:type="character" w:customStyle="1" w:styleId="tabchar">
    <w:name w:val="tabchar"/>
    <w:basedOn w:val="DefaultParagraphFont"/>
    <w:rsid w:val="00691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3235">
      <w:bodyDiv w:val="1"/>
      <w:marLeft w:val="0"/>
      <w:marRight w:val="0"/>
      <w:marTop w:val="0"/>
      <w:marBottom w:val="0"/>
      <w:divBdr>
        <w:top w:val="none" w:sz="0" w:space="0" w:color="auto"/>
        <w:left w:val="none" w:sz="0" w:space="0" w:color="auto"/>
        <w:bottom w:val="none" w:sz="0" w:space="0" w:color="auto"/>
        <w:right w:val="none" w:sz="0" w:space="0" w:color="auto"/>
      </w:divBdr>
      <w:divsChild>
        <w:div w:id="1255474229">
          <w:marLeft w:val="0"/>
          <w:marRight w:val="0"/>
          <w:marTop w:val="0"/>
          <w:marBottom w:val="0"/>
          <w:divBdr>
            <w:top w:val="none" w:sz="0" w:space="0" w:color="auto"/>
            <w:left w:val="none" w:sz="0" w:space="0" w:color="auto"/>
            <w:bottom w:val="none" w:sz="0" w:space="0" w:color="auto"/>
            <w:right w:val="none" w:sz="0" w:space="0" w:color="auto"/>
          </w:divBdr>
        </w:div>
        <w:div w:id="1929994985">
          <w:marLeft w:val="0"/>
          <w:marRight w:val="0"/>
          <w:marTop w:val="0"/>
          <w:marBottom w:val="0"/>
          <w:divBdr>
            <w:top w:val="none" w:sz="0" w:space="0" w:color="auto"/>
            <w:left w:val="none" w:sz="0" w:space="0" w:color="auto"/>
            <w:bottom w:val="none" w:sz="0" w:space="0" w:color="auto"/>
            <w:right w:val="none" w:sz="0" w:space="0" w:color="auto"/>
          </w:divBdr>
        </w:div>
        <w:div w:id="877816158">
          <w:marLeft w:val="0"/>
          <w:marRight w:val="0"/>
          <w:marTop w:val="0"/>
          <w:marBottom w:val="0"/>
          <w:divBdr>
            <w:top w:val="none" w:sz="0" w:space="0" w:color="auto"/>
            <w:left w:val="none" w:sz="0" w:space="0" w:color="auto"/>
            <w:bottom w:val="none" w:sz="0" w:space="0" w:color="auto"/>
            <w:right w:val="none" w:sz="0" w:space="0" w:color="auto"/>
          </w:divBdr>
        </w:div>
        <w:div w:id="1378045013">
          <w:marLeft w:val="0"/>
          <w:marRight w:val="0"/>
          <w:marTop w:val="0"/>
          <w:marBottom w:val="0"/>
          <w:divBdr>
            <w:top w:val="none" w:sz="0" w:space="0" w:color="auto"/>
            <w:left w:val="none" w:sz="0" w:space="0" w:color="auto"/>
            <w:bottom w:val="none" w:sz="0" w:space="0" w:color="auto"/>
            <w:right w:val="none" w:sz="0" w:space="0" w:color="auto"/>
          </w:divBdr>
        </w:div>
        <w:div w:id="166138523">
          <w:marLeft w:val="0"/>
          <w:marRight w:val="0"/>
          <w:marTop w:val="0"/>
          <w:marBottom w:val="0"/>
          <w:divBdr>
            <w:top w:val="none" w:sz="0" w:space="0" w:color="auto"/>
            <w:left w:val="none" w:sz="0" w:space="0" w:color="auto"/>
            <w:bottom w:val="none" w:sz="0" w:space="0" w:color="auto"/>
            <w:right w:val="none" w:sz="0" w:space="0" w:color="auto"/>
          </w:divBdr>
        </w:div>
        <w:div w:id="1252815595">
          <w:marLeft w:val="0"/>
          <w:marRight w:val="0"/>
          <w:marTop w:val="0"/>
          <w:marBottom w:val="0"/>
          <w:divBdr>
            <w:top w:val="none" w:sz="0" w:space="0" w:color="auto"/>
            <w:left w:val="none" w:sz="0" w:space="0" w:color="auto"/>
            <w:bottom w:val="none" w:sz="0" w:space="0" w:color="auto"/>
            <w:right w:val="none" w:sz="0" w:space="0" w:color="auto"/>
          </w:divBdr>
        </w:div>
        <w:div w:id="1401248650">
          <w:marLeft w:val="0"/>
          <w:marRight w:val="0"/>
          <w:marTop w:val="0"/>
          <w:marBottom w:val="0"/>
          <w:divBdr>
            <w:top w:val="none" w:sz="0" w:space="0" w:color="auto"/>
            <w:left w:val="none" w:sz="0" w:space="0" w:color="auto"/>
            <w:bottom w:val="none" w:sz="0" w:space="0" w:color="auto"/>
            <w:right w:val="none" w:sz="0" w:space="0" w:color="auto"/>
          </w:divBdr>
        </w:div>
        <w:div w:id="1389717886">
          <w:marLeft w:val="0"/>
          <w:marRight w:val="0"/>
          <w:marTop w:val="0"/>
          <w:marBottom w:val="0"/>
          <w:divBdr>
            <w:top w:val="none" w:sz="0" w:space="0" w:color="auto"/>
            <w:left w:val="none" w:sz="0" w:space="0" w:color="auto"/>
            <w:bottom w:val="none" w:sz="0" w:space="0" w:color="auto"/>
            <w:right w:val="none" w:sz="0" w:space="0" w:color="auto"/>
          </w:divBdr>
        </w:div>
        <w:div w:id="711535620">
          <w:marLeft w:val="0"/>
          <w:marRight w:val="0"/>
          <w:marTop w:val="0"/>
          <w:marBottom w:val="0"/>
          <w:divBdr>
            <w:top w:val="none" w:sz="0" w:space="0" w:color="auto"/>
            <w:left w:val="none" w:sz="0" w:space="0" w:color="auto"/>
            <w:bottom w:val="none" w:sz="0" w:space="0" w:color="auto"/>
            <w:right w:val="none" w:sz="0" w:space="0" w:color="auto"/>
          </w:divBdr>
        </w:div>
        <w:div w:id="751586558">
          <w:marLeft w:val="0"/>
          <w:marRight w:val="0"/>
          <w:marTop w:val="0"/>
          <w:marBottom w:val="0"/>
          <w:divBdr>
            <w:top w:val="none" w:sz="0" w:space="0" w:color="auto"/>
            <w:left w:val="none" w:sz="0" w:space="0" w:color="auto"/>
            <w:bottom w:val="none" w:sz="0" w:space="0" w:color="auto"/>
            <w:right w:val="none" w:sz="0" w:space="0" w:color="auto"/>
          </w:divBdr>
        </w:div>
        <w:div w:id="1579703686">
          <w:marLeft w:val="0"/>
          <w:marRight w:val="0"/>
          <w:marTop w:val="0"/>
          <w:marBottom w:val="0"/>
          <w:divBdr>
            <w:top w:val="none" w:sz="0" w:space="0" w:color="auto"/>
            <w:left w:val="none" w:sz="0" w:space="0" w:color="auto"/>
            <w:bottom w:val="none" w:sz="0" w:space="0" w:color="auto"/>
            <w:right w:val="none" w:sz="0" w:space="0" w:color="auto"/>
          </w:divBdr>
        </w:div>
      </w:divsChild>
    </w:div>
    <w:div w:id="332296505">
      <w:bodyDiv w:val="1"/>
      <w:marLeft w:val="0"/>
      <w:marRight w:val="0"/>
      <w:marTop w:val="0"/>
      <w:marBottom w:val="0"/>
      <w:divBdr>
        <w:top w:val="none" w:sz="0" w:space="0" w:color="auto"/>
        <w:left w:val="none" w:sz="0" w:space="0" w:color="auto"/>
        <w:bottom w:val="none" w:sz="0" w:space="0" w:color="auto"/>
        <w:right w:val="none" w:sz="0" w:space="0" w:color="auto"/>
      </w:divBdr>
      <w:divsChild>
        <w:div w:id="1440370228">
          <w:marLeft w:val="0"/>
          <w:marRight w:val="0"/>
          <w:marTop w:val="0"/>
          <w:marBottom w:val="0"/>
          <w:divBdr>
            <w:top w:val="none" w:sz="0" w:space="0" w:color="auto"/>
            <w:left w:val="none" w:sz="0" w:space="0" w:color="auto"/>
            <w:bottom w:val="none" w:sz="0" w:space="0" w:color="auto"/>
            <w:right w:val="none" w:sz="0" w:space="0" w:color="auto"/>
          </w:divBdr>
        </w:div>
        <w:div w:id="1148283241">
          <w:marLeft w:val="0"/>
          <w:marRight w:val="0"/>
          <w:marTop w:val="0"/>
          <w:marBottom w:val="0"/>
          <w:divBdr>
            <w:top w:val="none" w:sz="0" w:space="0" w:color="auto"/>
            <w:left w:val="none" w:sz="0" w:space="0" w:color="auto"/>
            <w:bottom w:val="none" w:sz="0" w:space="0" w:color="auto"/>
            <w:right w:val="none" w:sz="0" w:space="0" w:color="auto"/>
          </w:divBdr>
        </w:div>
        <w:div w:id="433945379">
          <w:marLeft w:val="0"/>
          <w:marRight w:val="0"/>
          <w:marTop w:val="0"/>
          <w:marBottom w:val="0"/>
          <w:divBdr>
            <w:top w:val="none" w:sz="0" w:space="0" w:color="auto"/>
            <w:left w:val="none" w:sz="0" w:space="0" w:color="auto"/>
            <w:bottom w:val="none" w:sz="0" w:space="0" w:color="auto"/>
            <w:right w:val="none" w:sz="0" w:space="0" w:color="auto"/>
          </w:divBdr>
        </w:div>
      </w:divsChild>
    </w:div>
    <w:div w:id="427040127">
      <w:bodyDiv w:val="1"/>
      <w:marLeft w:val="0"/>
      <w:marRight w:val="0"/>
      <w:marTop w:val="0"/>
      <w:marBottom w:val="0"/>
      <w:divBdr>
        <w:top w:val="none" w:sz="0" w:space="0" w:color="auto"/>
        <w:left w:val="none" w:sz="0" w:space="0" w:color="auto"/>
        <w:bottom w:val="none" w:sz="0" w:space="0" w:color="auto"/>
        <w:right w:val="none" w:sz="0" w:space="0" w:color="auto"/>
      </w:divBdr>
      <w:divsChild>
        <w:div w:id="1685475945">
          <w:marLeft w:val="0"/>
          <w:marRight w:val="0"/>
          <w:marTop w:val="0"/>
          <w:marBottom w:val="0"/>
          <w:divBdr>
            <w:top w:val="none" w:sz="0" w:space="0" w:color="auto"/>
            <w:left w:val="none" w:sz="0" w:space="0" w:color="auto"/>
            <w:bottom w:val="none" w:sz="0" w:space="0" w:color="auto"/>
            <w:right w:val="none" w:sz="0" w:space="0" w:color="auto"/>
          </w:divBdr>
          <w:divsChild>
            <w:div w:id="75901239">
              <w:marLeft w:val="0"/>
              <w:marRight w:val="0"/>
              <w:marTop w:val="0"/>
              <w:marBottom w:val="0"/>
              <w:divBdr>
                <w:top w:val="none" w:sz="0" w:space="0" w:color="auto"/>
                <w:left w:val="none" w:sz="0" w:space="0" w:color="auto"/>
                <w:bottom w:val="none" w:sz="0" w:space="0" w:color="auto"/>
                <w:right w:val="none" w:sz="0" w:space="0" w:color="auto"/>
              </w:divBdr>
            </w:div>
            <w:div w:id="1655454393">
              <w:marLeft w:val="0"/>
              <w:marRight w:val="0"/>
              <w:marTop w:val="0"/>
              <w:marBottom w:val="0"/>
              <w:divBdr>
                <w:top w:val="none" w:sz="0" w:space="0" w:color="auto"/>
                <w:left w:val="none" w:sz="0" w:space="0" w:color="auto"/>
                <w:bottom w:val="none" w:sz="0" w:space="0" w:color="auto"/>
                <w:right w:val="none" w:sz="0" w:space="0" w:color="auto"/>
              </w:divBdr>
            </w:div>
          </w:divsChild>
        </w:div>
        <w:div w:id="369720934">
          <w:marLeft w:val="0"/>
          <w:marRight w:val="0"/>
          <w:marTop w:val="0"/>
          <w:marBottom w:val="0"/>
          <w:divBdr>
            <w:top w:val="none" w:sz="0" w:space="0" w:color="auto"/>
            <w:left w:val="none" w:sz="0" w:space="0" w:color="auto"/>
            <w:bottom w:val="none" w:sz="0" w:space="0" w:color="auto"/>
            <w:right w:val="none" w:sz="0" w:space="0" w:color="auto"/>
          </w:divBdr>
        </w:div>
        <w:div w:id="1020471041">
          <w:marLeft w:val="0"/>
          <w:marRight w:val="0"/>
          <w:marTop w:val="0"/>
          <w:marBottom w:val="0"/>
          <w:divBdr>
            <w:top w:val="none" w:sz="0" w:space="0" w:color="auto"/>
            <w:left w:val="none" w:sz="0" w:space="0" w:color="auto"/>
            <w:bottom w:val="none" w:sz="0" w:space="0" w:color="auto"/>
            <w:right w:val="none" w:sz="0" w:space="0" w:color="auto"/>
          </w:divBdr>
        </w:div>
        <w:div w:id="1912352463">
          <w:marLeft w:val="0"/>
          <w:marRight w:val="0"/>
          <w:marTop w:val="0"/>
          <w:marBottom w:val="0"/>
          <w:divBdr>
            <w:top w:val="none" w:sz="0" w:space="0" w:color="auto"/>
            <w:left w:val="none" w:sz="0" w:space="0" w:color="auto"/>
            <w:bottom w:val="none" w:sz="0" w:space="0" w:color="auto"/>
            <w:right w:val="none" w:sz="0" w:space="0" w:color="auto"/>
          </w:divBdr>
        </w:div>
        <w:div w:id="2140301994">
          <w:marLeft w:val="0"/>
          <w:marRight w:val="0"/>
          <w:marTop w:val="0"/>
          <w:marBottom w:val="0"/>
          <w:divBdr>
            <w:top w:val="none" w:sz="0" w:space="0" w:color="auto"/>
            <w:left w:val="none" w:sz="0" w:space="0" w:color="auto"/>
            <w:bottom w:val="none" w:sz="0" w:space="0" w:color="auto"/>
            <w:right w:val="none" w:sz="0" w:space="0" w:color="auto"/>
          </w:divBdr>
          <w:divsChild>
            <w:div w:id="967081642">
              <w:marLeft w:val="0"/>
              <w:marRight w:val="0"/>
              <w:marTop w:val="0"/>
              <w:marBottom w:val="0"/>
              <w:divBdr>
                <w:top w:val="none" w:sz="0" w:space="0" w:color="auto"/>
                <w:left w:val="none" w:sz="0" w:space="0" w:color="auto"/>
                <w:bottom w:val="none" w:sz="0" w:space="0" w:color="auto"/>
                <w:right w:val="none" w:sz="0" w:space="0" w:color="auto"/>
              </w:divBdr>
            </w:div>
          </w:divsChild>
        </w:div>
        <w:div w:id="782308958">
          <w:marLeft w:val="0"/>
          <w:marRight w:val="0"/>
          <w:marTop w:val="0"/>
          <w:marBottom w:val="0"/>
          <w:divBdr>
            <w:top w:val="none" w:sz="0" w:space="0" w:color="auto"/>
            <w:left w:val="none" w:sz="0" w:space="0" w:color="auto"/>
            <w:bottom w:val="none" w:sz="0" w:space="0" w:color="auto"/>
            <w:right w:val="none" w:sz="0" w:space="0" w:color="auto"/>
          </w:divBdr>
        </w:div>
        <w:div w:id="525756500">
          <w:marLeft w:val="0"/>
          <w:marRight w:val="0"/>
          <w:marTop w:val="0"/>
          <w:marBottom w:val="0"/>
          <w:divBdr>
            <w:top w:val="none" w:sz="0" w:space="0" w:color="auto"/>
            <w:left w:val="none" w:sz="0" w:space="0" w:color="auto"/>
            <w:bottom w:val="none" w:sz="0" w:space="0" w:color="auto"/>
            <w:right w:val="none" w:sz="0" w:space="0" w:color="auto"/>
          </w:divBdr>
        </w:div>
        <w:div w:id="293370732">
          <w:marLeft w:val="0"/>
          <w:marRight w:val="0"/>
          <w:marTop w:val="0"/>
          <w:marBottom w:val="0"/>
          <w:divBdr>
            <w:top w:val="none" w:sz="0" w:space="0" w:color="auto"/>
            <w:left w:val="none" w:sz="0" w:space="0" w:color="auto"/>
            <w:bottom w:val="none" w:sz="0" w:space="0" w:color="auto"/>
            <w:right w:val="none" w:sz="0" w:space="0" w:color="auto"/>
          </w:divBdr>
        </w:div>
        <w:div w:id="34888609">
          <w:marLeft w:val="0"/>
          <w:marRight w:val="0"/>
          <w:marTop w:val="0"/>
          <w:marBottom w:val="0"/>
          <w:divBdr>
            <w:top w:val="none" w:sz="0" w:space="0" w:color="auto"/>
            <w:left w:val="none" w:sz="0" w:space="0" w:color="auto"/>
            <w:bottom w:val="none" w:sz="0" w:space="0" w:color="auto"/>
            <w:right w:val="none" w:sz="0" w:space="0" w:color="auto"/>
          </w:divBdr>
        </w:div>
        <w:div w:id="1098987768">
          <w:marLeft w:val="0"/>
          <w:marRight w:val="0"/>
          <w:marTop w:val="0"/>
          <w:marBottom w:val="0"/>
          <w:divBdr>
            <w:top w:val="none" w:sz="0" w:space="0" w:color="auto"/>
            <w:left w:val="none" w:sz="0" w:space="0" w:color="auto"/>
            <w:bottom w:val="none" w:sz="0" w:space="0" w:color="auto"/>
            <w:right w:val="none" w:sz="0" w:space="0" w:color="auto"/>
          </w:divBdr>
          <w:divsChild>
            <w:div w:id="687565306">
              <w:marLeft w:val="0"/>
              <w:marRight w:val="0"/>
              <w:marTop w:val="0"/>
              <w:marBottom w:val="0"/>
              <w:divBdr>
                <w:top w:val="none" w:sz="0" w:space="0" w:color="auto"/>
                <w:left w:val="none" w:sz="0" w:space="0" w:color="auto"/>
                <w:bottom w:val="none" w:sz="0" w:space="0" w:color="auto"/>
                <w:right w:val="none" w:sz="0" w:space="0" w:color="auto"/>
              </w:divBdr>
            </w:div>
          </w:divsChild>
        </w:div>
        <w:div w:id="551112713">
          <w:marLeft w:val="0"/>
          <w:marRight w:val="0"/>
          <w:marTop w:val="0"/>
          <w:marBottom w:val="0"/>
          <w:divBdr>
            <w:top w:val="none" w:sz="0" w:space="0" w:color="auto"/>
            <w:left w:val="none" w:sz="0" w:space="0" w:color="auto"/>
            <w:bottom w:val="none" w:sz="0" w:space="0" w:color="auto"/>
            <w:right w:val="none" w:sz="0" w:space="0" w:color="auto"/>
          </w:divBdr>
        </w:div>
        <w:div w:id="83839286">
          <w:marLeft w:val="0"/>
          <w:marRight w:val="0"/>
          <w:marTop w:val="0"/>
          <w:marBottom w:val="0"/>
          <w:divBdr>
            <w:top w:val="none" w:sz="0" w:space="0" w:color="auto"/>
            <w:left w:val="none" w:sz="0" w:space="0" w:color="auto"/>
            <w:bottom w:val="none" w:sz="0" w:space="0" w:color="auto"/>
            <w:right w:val="none" w:sz="0" w:space="0" w:color="auto"/>
          </w:divBdr>
        </w:div>
        <w:div w:id="922451547">
          <w:marLeft w:val="0"/>
          <w:marRight w:val="0"/>
          <w:marTop w:val="0"/>
          <w:marBottom w:val="0"/>
          <w:divBdr>
            <w:top w:val="none" w:sz="0" w:space="0" w:color="auto"/>
            <w:left w:val="none" w:sz="0" w:space="0" w:color="auto"/>
            <w:bottom w:val="none" w:sz="0" w:space="0" w:color="auto"/>
            <w:right w:val="none" w:sz="0" w:space="0" w:color="auto"/>
          </w:divBdr>
        </w:div>
        <w:div w:id="1810852970">
          <w:marLeft w:val="0"/>
          <w:marRight w:val="0"/>
          <w:marTop w:val="0"/>
          <w:marBottom w:val="0"/>
          <w:divBdr>
            <w:top w:val="none" w:sz="0" w:space="0" w:color="auto"/>
            <w:left w:val="none" w:sz="0" w:space="0" w:color="auto"/>
            <w:bottom w:val="none" w:sz="0" w:space="0" w:color="auto"/>
            <w:right w:val="none" w:sz="0" w:space="0" w:color="auto"/>
          </w:divBdr>
          <w:divsChild>
            <w:div w:id="786697426">
              <w:marLeft w:val="0"/>
              <w:marRight w:val="0"/>
              <w:marTop w:val="0"/>
              <w:marBottom w:val="0"/>
              <w:divBdr>
                <w:top w:val="none" w:sz="0" w:space="0" w:color="auto"/>
                <w:left w:val="none" w:sz="0" w:space="0" w:color="auto"/>
                <w:bottom w:val="none" w:sz="0" w:space="0" w:color="auto"/>
                <w:right w:val="none" w:sz="0" w:space="0" w:color="auto"/>
              </w:divBdr>
            </w:div>
          </w:divsChild>
        </w:div>
        <w:div w:id="1317564451">
          <w:marLeft w:val="0"/>
          <w:marRight w:val="0"/>
          <w:marTop w:val="0"/>
          <w:marBottom w:val="0"/>
          <w:divBdr>
            <w:top w:val="none" w:sz="0" w:space="0" w:color="auto"/>
            <w:left w:val="none" w:sz="0" w:space="0" w:color="auto"/>
            <w:bottom w:val="none" w:sz="0" w:space="0" w:color="auto"/>
            <w:right w:val="none" w:sz="0" w:space="0" w:color="auto"/>
          </w:divBdr>
        </w:div>
      </w:divsChild>
    </w:div>
    <w:div w:id="950822766">
      <w:bodyDiv w:val="1"/>
      <w:marLeft w:val="0"/>
      <w:marRight w:val="0"/>
      <w:marTop w:val="0"/>
      <w:marBottom w:val="0"/>
      <w:divBdr>
        <w:top w:val="none" w:sz="0" w:space="0" w:color="auto"/>
        <w:left w:val="none" w:sz="0" w:space="0" w:color="auto"/>
        <w:bottom w:val="none" w:sz="0" w:space="0" w:color="auto"/>
        <w:right w:val="none" w:sz="0" w:space="0" w:color="auto"/>
      </w:divBdr>
    </w:div>
    <w:div w:id="980697735">
      <w:bodyDiv w:val="1"/>
      <w:marLeft w:val="0"/>
      <w:marRight w:val="0"/>
      <w:marTop w:val="0"/>
      <w:marBottom w:val="0"/>
      <w:divBdr>
        <w:top w:val="none" w:sz="0" w:space="0" w:color="auto"/>
        <w:left w:val="none" w:sz="0" w:space="0" w:color="auto"/>
        <w:bottom w:val="none" w:sz="0" w:space="0" w:color="auto"/>
        <w:right w:val="none" w:sz="0" w:space="0" w:color="auto"/>
      </w:divBdr>
      <w:divsChild>
        <w:div w:id="1514690160">
          <w:marLeft w:val="0"/>
          <w:marRight w:val="0"/>
          <w:marTop w:val="0"/>
          <w:marBottom w:val="0"/>
          <w:divBdr>
            <w:top w:val="none" w:sz="0" w:space="0" w:color="auto"/>
            <w:left w:val="none" w:sz="0" w:space="0" w:color="auto"/>
            <w:bottom w:val="none" w:sz="0" w:space="0" w:color="auto"/>
            <w:right w:val="none" w:sz="0" w:space="0" w:color="auto"/>
          </w:divBdr>
          <w:divsChild>
            <w:div w:id="1169910297">
              <w:marLeft w:val="0"/>
              <w:marRight w:val="0"/>
              <w:marTop w:val="0"/>
              <w:marBottom w:val="0"/>
              <w:divBdr>
                <w:top w:val="none" w:sz="0" w:space="0" w:color="auto"/>
                <w:left w:val="none" w:sz="0" w:space="0" w:color="auto"/>
                <w:bottom w:val="none" w:sz="0" w:space="0" w:color="auto"/>
                <w:right w:val="none" w:sz="0" w:space="0" w:color="auto"/>
              </w:divBdr>
            </w:div>
          </w:divsChild>
        </w:div>
        <w:div w:id="1697006174">
          <w:marLeft w:val="0"/>
          <w:marRight w:val="0"/>
          <w:marTop w:val="0"/>
          <w:marBottom w:val="0"/>
          <w:divBdr>
            <w:top w:val="none" w:sz="0" w:space="0" w:color="auto"/>
            <w:left w:val="none" w:sz="0" w:space="0" w:color="auto"/>
            <w:bottom w:val="none" w:sz="0" w:space="0" w:color="auto"/>
            <w:right w:val="none" w:sz="0" w:space="0" w:color="auto"/>
          </w:divBdr>
          <w:divsChild>
            <w:div w:id="495149592">
              <w:marLeft w:val="0"/>
              <w:marRight w:val="0"/>
              <w:marTop w:val="0"/>
              <w:marBottom w:val="0"/>
              <w:divBdr>
                <w:top w:val="none" w:sz="0" w:space="0" w:color="auto"/>
                <w:left w:val="none" w:sz="0" w:space="0" w:color="auto"/>
                <w:bottom w:val="none" w:sz="0" w:space="0" w:color="auto"/>
                <w:right w:val="none" w:sz="0" w:space="0" w:color="auto"/>
              </w:divBdr>
            </w:div>
          </w:divsChild>
        </w:div>
        <w:div w:id="1293438753">
          <w:marLeft w:val="0"/>
          <w:marRight w:val="0"/>
          <w:marTop w:val="0"/>
          <w:marBottom w:val="0"/>
          <w:divBdr>
            <w:top w:val="none" w:sz="0" w:space="0" w:color="auto"/>
            <w:left w:val="none" w:sz="0" w:space="0" w:color="auto"/>
            <w:bottom w:val="none" w:sz="0" w:space="0" w:color="auto"/>
            <w:right w:val="none" w:sz="0" w:space="0" w:color="auto"/>
          </w:divBdr>
          <w:divsChild>
            <w:div w:id="691610004">
              <w:marLeft w:val="0"/>
              <w:marRight w:val="0"/>
              <w:marTop w:val="0"/>
              <w:marBottom w:val="0"/>
              <w:divBdr>
                <w:top w:val="none" w:sz="0" w:space="0" w:color="auto"/>
                <w:left w:val="none" w:sz="0" w:space="0" w:color="auto"/>
                <w:bottom w:val="none" w:sz="0" w:space="0" w:color="auto"/>
                <w:right w:val="none" w:sz="0" w:space="0" w:color="auto"/>
              </w:divBdr>
            </w:div>
          </w:divsChild>
        </w:div>
        <w:div w:id="438068225">
          <w:marLeft w:val="0"/>
          <w:marRight w:val="0"/>
          <w:marTop w:val="0"/>
          <w:marBottom w:val="0"/>
          <w:divBdr>
            <w:top w:val="none" w:sz="0" w:space="0" w:color="auto"/>
            <w:left w:val="none" w:sz="0" w:space="0" w:color="auto"/>
            <w:bottom w:val="none" w:sz="0" w:space="0" w:color="auto"/>
            <w:right w:val="none" w:sz="0" w:space="0" w:color="auto"/>
          </w:divBdr>
          <w:divsChild>
            <w:div w:id="1420372548">
              <w:marLeft w:val="0"/>
              <w:marRight w:val="0"/>
              <w:marTop w:val="0"/>
              <w:marBottom w:val="0"/>
              <w:divBdr>
                <w:top w:val="none" w:sz="0" w:space="0" w:color="auto"/>
                <w:left w:val="none" w:sz="0" w:space="0" w:color="auto"/>
                <w:bottom w:val="none" w:sz="0" w:space="0" w:color="auto"/>
                <w:right w:val="none" w:sz="0" w:space="0" w:color="auto"/>
              </w:divBdr>
            </w:div>
          </w:divsChild>
        </w:div>
        <w:div w:id="1014842871">
          <w:marLeft w:val="0"/>
          <w:marRight w:val="0"/>
          <w:marTop w:val="0"/>
          <w:marBottom w:val="0"/>
          <w:divBdr>
            <w:top w:val="none" w:sz="0" w:space="0" w:color="auto"/>
            <w:left w:val="none" w:sz="0" w:space="0" w:color="auto"/>
            <w:bottom w:val="none" w:sz="0" w:space="0" w:color="auto"/>
            <w:right w:val="none" w:sz="0" w:space="0" w:color="auto"/>
          </w:divBdr>
          <w:divsChild>
            <w:div w:id="446045184">
              <w:marLeft w:val="0"/>
              <w:marRight w:val="0"/>
              <w:marTop w:val="0"/>
              <w:marBottom w:val="0"/>
              <w:divBdr>
                <w:top w:val="none" w:sz="0" w:space="0" w:color="auto"/>
                <w:left w:val="none" w:sz="0" w:space="0" w:color="auto"/>
                <w:bottom w:val="none" w:sz="0" w:space="0" w:color="auto"/>
                <w:right w:val="none" w:sz="0" w:space="0" w:color="auto"/>
              </w:divBdr>
            </w:div>
          </w:divsChild>
        </w:div>
        <w:div w:id="532504176">
          <w:marLeft w:val="0"/>
          <w:marRight w:val="0"/>
          <w:marTop w:val="0"/>
          <w:marBottom w:val="0"/>
          <w:divBdr>
            <w:top w:val="none" w:sz="0" w:space="0" w:color="auto"/>
            <w:left w:val="none" w:sz="0" w:space="0" w:color="auto"/>
            <w:bottom w:val="none" w:sz="0" w:space="0" w:color="auto"/>
            <w:right w:val="none" w:sz="0" w:space="0" w:color="auto"/>
          </w:divBdr>
          <w:divsChild>
            <w:div w:id="870411336">
              <w:marLeft w:val="0"/>
              <w:marRight w:val="0"/>
              <w:marTop w:val="0"/>
              <w:marBottom w:val="0"/>
              <w:divBdr>
                <w:top w:val="none" w:sz="0" w:space="0" w:color="auto"/>
                <w:left w:val="none" w:sz="0" w:space="0" w:color="auto"/>
                <w:bottom w:val="none" w:sz="0" w:space="0" w:color="auto"/>
                <w:right w:val="none" w:sz="0" w:space="0" w:color="auto"/>
              </w:divBdr>
            </w:div>
          </w:divsChild>
        </w:div>
        <w:div w:id="1437292106">
          <w:marLeft w:val="0"/>
          <w:marRight w:val="0"/>
          <w:marTop w:val="0"/>
          <w:marBottom w:val="0"/>
          <w:divBdr>
            <w:top w:val="none" w:sz="0" w:space="0" w:color="auto"/>
            <w:left w:val="none" w:sz="0" w:space="0" w:color="auto"/>
            <w:bottom w:val="none" w:sz="0" w:space="0" w:color="auto"/>
            <w:right w:val="none" w:sz="0" w:space="0" w:color="auto"/>
          </w:divBdr>
          <w:divsChild>
            <w:div w:id="182718601">
              <w:marLeft w:val="0"/>
              <w:marRight w:val="0"/>
              <w:marTop w:val="0"/>
              <w:marBottom w:val="0"/>
              <w:divBdr>
                <w:top w:val="none" w:sz="0" w:space="0" w:color="auto"/>
                <w:left w:val="none" w:sz="0" w:space="0" w:color="auto"/>
                <w:bottom w:val="none" w:sz="0" w:space="0" w:color="auto"/>
                <w:right w:val="none" w:sz="0" w:space="0" w:color="auto"/>
              </w:divBdr>
            </w:div>
          </w:divsChild>
        </w:div>
        <w:div w:id="1507860978">
          <w:marLeft w:val="0"/>
          <w:marRight w:val="0"/>
          <w:marTop w:val="0"/>
          <w:marBottom w:val="0"/>
          <w:divBdr>
            <w:top w:val="none" w:sz="0" w:space="0" w:color="auto"/>
            <w:left w:val="none" w:sz="0" w:space="0" w:color="auto"/>
            <w:bottom w:val="none" w:sz="0" w:space="0" w:color="auto"/>
            <w:right w:val="none" w:sz="0" w:space="0" w:color="auto"/>
          </w:divBdr>
          <w:divsChild>
            <w:div w:id="36861696">
              <w:marLeft w:val="0"/>
              <w:marRight w:val="0"/>
              <w:marTop w:val="0"/>
              <w:marBottom w:val="0"/>
              <w:divBdr>
                <w:top w:val="none" w:sz="0" w:space="0" w:color="auto"/>
                <w:left w:val="none" w:sz="0" w:space="0" w:color="auto"/>
                <w:bottom w:val="none" w:sz="0" w:space="0" w:color="auto"/>
                <w:right w:val="none" w:sz="0" w:space="0" w:color="auto"/>
              </w:divBdr>
            </w:div>
          </w:divsChild>
        </w:div>
        <w:div w:id="143552844">
          <w:marLeft w:val="0"/>
          <w:marRight w:val="0"/>
          <w:marTop w:val="0"/>
          <w:marBottom w:val="0"/>
          <w:divBdr>
            <w:top w:val="none" w:sz="0" w:space="0" w:color="auto"/>
            <w:left w:val="none" w:sz="0" w:space="0" w:color="auto"/>
            <w:bottom w:val="none" w:sz="0" w:space="0" w:color="auto"/>
            <w:right w:val="none" w:sz="0" w:space="0" w:color="auto"/>
          </w:divBdr>
          <w:divsChild>
            <w:div w:id="1134566892">
              <w:marLeft w:val="0"/>
              <w:marRight w:val="0"/>
              <w:marTop w:val="0"/>
              <w:marBottom w:val="0"/>
              <w:divBdr>
                <w:top w:val="none" w:sz="0" w:space="0" w:color="auto"/>
                <w:left w:val="none" w:sz="0" w:space="0" w:color="auto"/>
                <w:bottom w:val="none" w:sz="0" w:space="0" w:color="auto"/>
                <w:right w:val="none" w:sz="0" w:space="0" w:color="auto"/>
              </w:divBdr>
            </w:div>
          </w:divsChild>
        </w:div>
        <w:div w:id="1004287870">
          <w:marLeft w:val="0"/>
          <w:marRight w:val="0"/>
          <w:marTop w:val="0"/>
          <w:marBottom w:val="0"/>
          <w:divBdr>
            <w:top w:val="none" w:sz="0" w:space="0" w:color="auto"/>
            <w:left w:val="none" w:sz="0" w:space="0" w:color="auto"/>
            <w:bottom w:val="none" w:sz="0" w:space="0" w:color="auto"/>
            <w:right w:val="none" w:sz="0" w:space="0" w:color="auto"/>
          </w:divBdr>
          <w:divsChild>
            <w:div w:id="580868177">
              <w:marLeft w:val="0"/>
              <w:marRight w:val="0"/>
              <w:marTop w:val="0"/>
              <w:marBottom w:val="0"/>
              <w:divBdr>
                <w:top w:val="none" w:sz="0" w:space="0" w:color="auto"/>
                <w:left w:val="none" w:sz="0" w:space="0" w:color="auto"/>
                <w:bottom w:val="none" w:sz="0" w:space="0" w:color="auto"/>
                <w:right w:val="none" w:sz="0" w:space="0" w:color="auto"/>
              </w:divBdr>
            </w:div>
          </w:divsChild>
        </w:div>
        <w:div w:id="1317800702">
          <w:marLeft w:val="0"/>
          <w:marRight w:val="0"/>
          <w:marTop w:val="0"/>
          <w:marBottom w:val="0"/>
          <w:divBdr>
            <w:top w:val="none" w:sz="0" w:space="0" w:color="auto"/>
            <w:left w:val="none" w:sz="0" w:space="0" w:color="auto"/>
            <w:bottom w:val="none" w:sz="0" w:space="0" w:color="auto"/>
            <w:right w:val="none" w:sz="0" w:space="0" w:color="auto"/>
          </w:divBdr>
          <w:divsChild>
            <w:div w:id="1951351351">
              <w:marLeft w:val="0"/>
              <w:marRight w:val="0"/>
              <w:marTop w:val="0"/>
              <w:marBottom w:val="0"/>
              <w:divBdr>
                <w:top w:val="none" w:sz="0" w:space="0" w:color="auto"/>
                <w:left w:val="none" w:sz="0" w:space="0" w:color="auto"/>
                <w:bottom w:val="none" w:sz="0" w:space="0" w:color="auto"/>
                <w:right w:val="none" w:sz="0" w:space="0" w:color="auto"/>
              </w:divBdr>
            </w:div>
          </w:divsChild>
        </w:div>
        <w:div w:id="661547318">
          <w:marLeft w:val="0"/>
          <w:marRight w:val="0"/>
          <w:marTop w:val="0"/>
          <w:marBottom w:val="0"/>
          <w:divBdr>
            <w:top w:val="none" w:sz="0" w:space="0" w:color="auto"/>
            <w:left w:val="none" w:sz="0" w:space="0" w:color="auto"/>
            <w:bottom w:val="none" w:sz="0" w:space="0" w:color="auto"/>
            <w:right w:val="none" w:sz="0" w:space="0" w:color="auto"/>
          </w:divBdr>
          <w:divsChild>
            <w:div w:id="75485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15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relab@uoguelph.c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Ethics%20Office\DOCUMENT%20MANAGEMENT\SOP\Templates\OVPR%20SOP%20template%20-%20AODA%20draft%20-%20final%20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3d100f1-6c7d-47c1-ad8c-ac92b382452f" xsi:nil="true"/>
    <lcf76f155ced4ddcb4097134ff3c332f xmlns="c3906f17-39ab-4a54-bf60-98446b250e2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B0E2D84CF3EA047887978D12A365786" ma:contentTypeVersion="17" ma:contentTypeDescription="Create a new document." ma:contentTypeScope="" ma:versionID="d6f3dadf32cd83d63820250e987ca3c4">
  <xsd:schema xmlns:xsd="http://www.w3.org/2001/XMLSchema" xmlns:xs="http://www.w3.org/2001/XMLSchema" xmlns:p="http://schemas.microsoft.com/office/2006/metadata/properties" xmlns:ns2="c3906f17-39ab-4a54-bf60-98446b250e27" xmlns:ns3="c3d100f1-6c7d-47c1-ad8c-ac92b382452f" targetNamespace="http://schemas.microsoft.com/office/2006/metadata/properties" ma:root="true" ma:fieldsID="250e943d16e676d693a4e10442c976cf" ns2:_="" ns3:_="">
    <xsd:import namespace="c3906f17-39ab-4a54-bf60-98446b250e27"/>
    <xsd:import namespace="c3d100f1-6c7d-47c1-ad8c-ac92b38245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06f17-39ab-4a54-bf60-98446b250e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b193f5f-1873-4006-86b7-95c2ee49943e"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d100f1-6c7d-47c1-ad8c-ac92b382452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9bfe7c8-00ce-45c6-a3e6-bab6922a8cc6}" ma:internalName="TaxCatchAll" ma:showField="CatchAllData" ma:web="c3d100f1-6c7d-47c1-ad8c-ac92b38245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7B5028-7B18-48FD-986C-3F3397C0CB49}">
  <ds:schemaRefs>
    <ds:schemaRef ds:uri="http://schemas.microsoft.com/sharepoint/v3/contenttype/forms"/>
  </ds:schemaRefs>
</ds:datastoreItem>
</file>

<file path=customXml/itemProps2.xml><?xml version="1.0" encoding="utf-8"?>
<ds:datastoreItem xmlns:ds="http://schemas.openxmlformats.org/officeDocument/2006/customXml" ds:itemID="{AD9C1F59-2061-4ACF-BB10-474769036010}">
  <ds:schemaRefs>
    <ds:schemaRef ds:uri="http://schemas.microsoft.com/office/2006/metadata/properties"/>
    <ds:schemaRef ds:uri="http://schemas.microsoft.com/office/infopath/2007/PartnerControls"/>
    <ds:schemaRef ds:uri="c3d100f1-6c7d-47c1-ad8c-ac92b382452f"/>
    <ds:schemaRef ds:uri="c3906f17-39ab-4a54-bf60-98446b250e27"/>
  </ds:schemaRefs>
</ds:datastoreItem>
</file>

<file path=customXml/itemProps3.xml><?xml version="1.0" encoding="utf-8"?>
<ds:datastoreItem xmlns:ds="http://schemas.openxmlformats.org/officeDocument/2006/customXml" ds:itemID="{6014B770-3B9E-49A5-95A5-4815C471DD06}">
  <ds:schemaRefs>
    <ds:schemaRef ds:uri="http://schemas.openxmlformats.org/officeDocument/2006/bibliography"/>
  </ds:schemaRefs>
</ds:datastoreItem>
</file>

<file path=customXml/itemProps4.xml><?xml version="1.0" encoding="utf-8"?>
<ds:datastoreItem xmlns:ds="http://schemas.openxmlformats.org/officeDocument/2006/customXml" ds:itemID="{F61F89F0-E2A0-40C3-A3F2-056117F7E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906f17-39ab-4a54-bf60-98446b250e27"/>
    <ds:schemaRef ds:uri="c3d100f1-6c7d-47c1-ad8c-ac92b38245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OVPR SOP template - AODA draft - final v2</Template>
  <TotalTime>31</TotalTime>
  <Pages>10</Pages>
  <Words>1955</Words>
  <Characters>11145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Auld</dc:creator>
  <cp:lastModifiedBy>Donna Drohan</cp:lastModifiedBy>
  <cp:revision>10</cp:revision>
  <cp:lastPrinted>2014-03-24T13:11:00Z</cp:lastPrinted>
  <dcterms:created xsi:type="dcterms:W3CDTF">2023-10-25T15:49:00Z</dcterms:created>
  <dcterms:modified xsi:type="dcterms:W3CDTF">2024-01-24T15:10:00Z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0x010100AB0E2D84CF3EA047887978D12A365786</vt:lpwstr>
  </property>
  <property fmtid="{D5CDD505-2E9C-101B-9397-08002B2CF9AE}" pid="3" name="MediaServiceImageTags">
    <vt:lpwstr/>
  </property>
</Properties>
</file>