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24425" w:rsidRDefault="00303401" w:rsidP="00A52A8C">
      <w:pPr>
        <w:ind w:left="-567"/>
      </w:pPr>
      <w:r>
        <w:rPr>
          <w:noProof/>
          <w:lang w:val="en-US" w:eastAsia="en-US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-620395</wp:posOffset>
                </wp:positionV>
                <wp:extent cx="2581275" cy="933450"/>
                <wp:effectExtent l="0" t="0" r="0" b="0"/>
                <wp:wrapNone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5FDBB" id="Canvas 2" o:spid="_x0000_s1026" editas="canvas" style="position:absolute;margin-left:-1in;margin-top:-48.85pt;width:203.25pt;height:73.5pt;z-index:251660288" coordsize="25812,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H8IKDkAAAACwEAAA8AAABkcnMv&#10;ZG93bnJldi54bWxMj0FLw0AQhe+C/2EZwYu0m6Rp2sZsigiCCD3YWuhxk0yz0d3ZkN208d+7nvT2&#10;hvd4871iOxnNLji4zpKAeB4BQ6pt01Er4OPwMlsDc15SI7UlFPCNDrbl7U0h88Ze6R0ve9+yUEIu&#10;lwKU933OuasVGunmtkcK3tkORvpwDi1vBnkN5UbzJIoybmRH4YOSPT4rrL/2oxHwVmcPn3E1nsx6&#10;d1SLpT69+kMqxP3d9PQIzOPk/8Lwix/QoQxMlR2pcUwLmMVpGsb4oDarFbAQSbJkCawSkG4WwMuC&#10;/99Q/gAAAP//AwBQSwECLQAUAAYACAAAACEAtoM4kv4AAADhAQAAEwAAAAAAAAAAAAAAAAAAAAAA&#10;W0NvbnRlbnRfVHlwZXNdLnhtbFBLAQItABQABgAIAAAAIQA4/SH/1gAAAJQBAAALAAAAAAAAAAAA&#10;AAAAAC8BAABfcmVscy8ucmVsc1BLAQItABQABgAIAAAAIQBh8CCLFAEAAD4CAAAOAAAAAAAAAAAA&#10;AAAAAC4CAABkcnMvZTJvRG9jLnhtbFBLAQItABQABgAIAAAAIQDB/CCg5AAAAAsBAAAPAAAAAAAA&#10;AAAAAAAAAG4DAABkcnMvZG93bnJldi54bWxQSwUGAAAAAAQABADzAAAAfw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5812;height:9334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p w:rsidR="00411A7B" w:rsidRDefault="00C71E9D" w:rsidP="00EC48BB">
      <w:pPr>
        <w:widowControl w:val="0"/>
        <w:spacing w:after="0" w:line="240" w:lineRule="auto"/>
        <w:ind w:left="2520" w:firstLine="90"/>
      </w:pPr>
      <w:r>
        <w:rPr>
          <w:noProof/>
          <w:lang w:val="en-US" w:eastAsia="en-US"/>
        </w:rPr>
        <w:drawing>
          <wp:inline distT="0" distB="0" distL="0" distR="0">
            <wp:extent cx="2581275" cy="942975"/>
            <wp:effectExtent l="0" t="0" r="9525" b="952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A7B" w:rsidRDefault="0042752B" w:rsidP="00EC48BB">
      <w:pPr>
        <w:widowControl w:val="0"/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Memorandum of Understanding</w:t>
      </w:r>
    </w:p>
    <w:p w:rsidR="008C053C" w:rsidRPr="00EC48BB" w:rsidRDefault="008C053C" w:rsidP="00EC48BB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EC48BB">
        <w:rPr>
          <w:sz w:val="28"/>
          <w:szCs w:val="28"/>
        </w:rPr>
        <w:t xml:space="preserve">Between </w:t>
      </w:r>
    </w:p>
    <w:p w:rsidR="00EC48BB" w:rsidRPr="00EC48BB" w:rsidRDefault="00EC48BB" w:rsidP="00EC48BB">
      <w:pPr>
        <w:widowControl w:val="0"/>
        <w:spacing w:after="0" w:line="240" w:lineRule="auto"/>
        <w:jc w:val="center"/>
        <w:rPr>
          <w:sz w:val="28"/>
          <w:szCs w:val="28"/>
        </w:rPr>
      </w:pPr>
    </w:p>
    <w:p w:rsidR="00741A70" w:rsidRPr="00EC48BB" w:rsidRDefault="00741A70" w:rsidP="00EC48BB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EC48BB">
        <w:rPr>
          <w:sz w:val="28"/>
          <w:szCs w:val="28"/>
        </w:rPr>
        <w:t>University of Guelph</w:t>
      </w:r>
    </w:p>
    <w:p w:rsidR="00741A70" w:rsidRPr="00EC48BB" w:rsidRDefault="00741A70" w:rsidP="00EC48BB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EC48BB">
        <w:rPr>
          <w:sz w:val="28"/>
          <w:szCs w:val="28"/>
        </w:rPr>
        <w:t>Guelph, Ontario Canada</w:t>
      </w:r>
    </w:p>
    <w:p w:rsidR="00741A70" w:rsidRPr="00EC48BB" w:rsidRDefault="00741A70" w:rsidP="00EC48BB">
      <w:pPr>
        <w:widowControl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41A70" w:rsidRPr="00EC48BB" w:rsidRDefault="000B0325" w:rsidP="00EC48BB">
      <w:pPr>
        <w:widowControl w:val="0"/>
        <w:spacing w:after="0" w:line="240" w:lineRule="auto"/>
        <w:jc w:val="center"/>
        <w:rPr>
          <w:rFonts w:ascii="Arial" w:hAnsi="Arial" w:cs="Arial"/>
        </w:rPr>
      </w:pPr>
      <w:r w:rsidRPr="00EC48BB">
        <w:rPr>
          <w:rFonts w:ascii="Arial" w:hAnsi="Arial" w:cs="Arial"/>
        </w:rPr>
        <w:t>a</w:t>
      </w:r>
      <w:r w:rsidR="008C053C" w:rsidRPr="00EC48BB">
        <w:rPr>
          <w:rFonts w:ascii="Arial" w:hAnsi="Arial" w:cs="Arial"/>
        </w:rPr>
        <w:t>nd</w:t>
      </w:r>
    </w:p>
    <w:p w:rsidR="000B0325" w:rsidRPr="00EC48BB" w:rsidRDefault="008C053C" w:rsidP="00EC48BB">
      <w:pPr>
        <w:widowControl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C48BB">
        <w:rPr>
          <w:rFonts w:ascii="Arial" w:hAnsi="Arial" w:cs="Arial"/>
          <w:sz w:val="28"/>
          <w:szCs w:val="28"/>
        </w:rPr>
        <w:t xml:space="preserve"> </w:t>
      </w:r>
    </w:p>
    <w:p w:rsidR="00741A70" w:rsidRPr="00EC48BB" w:rsidRDefault="00741A70" w:rsidP="00EC48BB">
      <w:pPr>
        <w:widowControl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C48BB">
        <w:rPr>
          <w:rFonts w:ascii="Arial" w:hAnsi="Arial" w:cs="Arial"/>
          <w:sz w:val="28"/>
          <w:szCs w:val="28"/>
          <w:highlight w:val="yellow"/>
        </w:rPr>
        <w:t>***</w:t>
      </w:r>
    </w:p>
    <w:p w:rsidR="00A36BA7" w:rsidRPr="00303401" w:rsidRDefault="00A36BA7" w:rsidP="00EC48BB">
      <w:pPr>
        <w:widowControl w:val="0"/>
        <w:spacing w:after="0" w:line="240" w:lineRule="auto"/>
        <w:jc w:val="center"/>
        <w:rPr>
          <w:rFonts w:ascii="Arial" w:hAnsi="Arial" w:cs="Arial"/>
        </w:rPr>
      </w:pPr>
    </w:p>
    <w:p w:rsidR="00411A7B" w:rsidRPr="00303401" w:rsidRDefault="00411A7B" w:rsidP="00EC48BB">
      <w:pPr>
        <w:widowControl w:val="0"/>
        <w:spacing w:after="0" w:line="240" w:lineRule="auto"/>
        <w:rPr>
          <w:rFonts w:ascii="Arial" w:hAnsi="Arial" w:cs="Arial"/>
        </w:rPr>
      </w:pPr>
    </w:p>
    <w:p w:rsidR="008C053C" w:rsidRPr="00303401" w:rsidRDefault="009E778A" w:rsidP="00EC48BB">
      <w:pPr>
        <w:spacing w:after="0"/>
        <w:jc w:val="both"/>
        <w:rPr>
          <w:rFonts w:ascii="Arial" w:hAnsi="Arial" w:cs="Arial"/>
        </w:rPr>
      </w:pPr>
      <w:r w:rsidRPr="00303401">
        <w:rPr>
          <w:rFonts w:ascii="Arial" w:hAnsi="Arial" w:cs="Arial"/>
        </w:rPr>
        <w:t xml:space="preserve">In order to facilitate international academic cooperation, University of Guelph </w:t>
      </w:r>
      <w:r w:rsidR="00741A70" w:rsidRPr="00303401">
        <w:rPr>
          <w:rFonts w:ascii="Arial" w:hAnsi="Arial" w:cs="Arial"/>
        </w:rPr>
        <w:t xml:space="preserve">and </w:t>
      </w:r>
      <w:r w:rsidR="00741A70" w:rsidRPr="00303401">
        <w:rPr>
          <w:rFonts w:ascii="Arial" w:hAnsi="Arial" w:cs="Arial"/>
          <w:highlight w:val="yellow"/>
        </w:rPr>
        <w:t>***</w:t>
      </w:r>
      <w:r w:rsidR="00741A70" w:rsidRPr="00303401">
        <w:rPr>
          <w:rFonts w:ascii="Arial" w:hAnsi="Arial" w:cs="Arial"/>
        </w:rPr>
        <w:t xml:space="preserve"> </w:t>
      </w:r>
      <w:r w:rsidR="00DB0F09" w:rsidRPr="00303401">
        <w:rPr>
          <w:rFonts w:ascii="Arial" w:hAnsi="Arial" w:cs="Arial"/>
        </w:rPr>
        <w:t xml:space="preserve">(individually an “Institution”, together the “Institutions”) wish </w:t>
      </w:r>
      <w:r w:rsidR="00741A70" w:rsidRPr="00303401">
        <w:rPr>
          <w:rFonts w:ascii="Arial" w:hAnsi="Arial" w:cs="Arial"/>
        </w:rPr>
        <w:t xml:space="preserve">to enter into this Memorandum of Understanding </w:t>
      </w:r>
      <w:r w:rsidRPr="00303401">
        <w:rPr>
          <w:rFonts w:ascii="Arial" w:hAnsi="Arial" w:cs="Arial"/>
        </w:rPr>
        <w:t xml:space="preserve">to establish </w:t>
      </w:r>
      <w:r w:rsidR="006426D4" w:rsidRPr="00303401">
        <w:rPr>
          <w:rFonts w:ascii="Arial" w:hAnsi="Arial" w:cs="Arial"/>
        </w:rPr>
        <w:t xml:space="preserve">a </w:t>
      </w:r>
      <w:r w:rsidRPr="00303401">
        <w:rPr>
          <w:rFonts w:ascii="Arial" w:hAnsi="Arial" w:cs="Arial"/>
        </w:rPr>
        <w:t>framework for cooperative activities.</w:t>
      </w:r>
    </w:p>
    <w:p w:rsidR="008A21BC" w:rsidRPr="00303401" w:rsidRDefault="008A21BC" w:rsidP="00303401">
      <w:pPr>
        <w:pStyle w:val="Heading1"/>
        <w:spacing w:before="0"/>
        <w:jc w:val="both"/>
        <w:rPr>
          <w:rFonts w:ascii="Arial" w:hAnsi="Arial" w:cs="Arial"/>
          <w:sz w:val="22"/>
          <w:szCs w:val="22"/>
        </w:rPr>
      </w:pPr>
    </w:p>
    <w:p w:rsidR="009E778A" w:rsidRPr="00303401" w:rsidRDefault="009E778A" w:rsidP="00303401">
      <w:pPr>
        <w:pStyle w:val="Heading1"/>
        <w:spacing w:before="0"/>
        <w:jc w:val="both"/>
        <w:rPr>
          <w:rFonts w:ascii="Arial" w:hAnsi="Arial" w:cs="Arial"/>
          <w:color w:val="auto"/>
          <w:sz w:val="22"/>
          <w:szCs w:val="22"/>
        </w:rPr>
      </w:pPr>
      <w:r w:rsidRPr="00303401">
        <w:rPr>
          <w:rFonts w:ascii="Arial" w:hAnsi="Arial" w:cs="Arial"/>
          <w:color w:val="auto"/>
          <w:sz w:val="22"/>
          <w:szCs w:val="22"/>
        </w:rPr>
        <w:t xml:space="preserve">Article </w:t>
      </w:r>
      <w:r w:rsidR="00FA69B5" w:rsidRPr="00303401">
        <w:rPr>
          <w:rFonts w:ascii="Arial" w:hAnsi="Arial" w:cs="Arial"/>
          <w:color w:val="auto"/>
          <w:sz w:val="22"/>
          <w:szCs w:val="22"/>
        </w:rPr>
        <w:t xml:space="preserve">1 </w:t>
      </w:r>
      <w:r w:rsidRPr="00303401">
        <w:rPr>
          <w:rFonts w:ascii="Arial" w:hAnsi="Arial" w:cs="Arial"/>
          <w:color w:val="auto"/>
          <w:sz w:val="22"/>
          <w:szCs w:val="22"/>
        </w:rPr>
        <w:t>– University Personnel Visits</w:t>
      </w:r>
    </w:p>
    <w:p w:rsidR="009E778A" w:rsidRPr="00303401" w:rsidRDefault="009E778A" w:rsidP="00303401">
      <w:pPr>
        <w:spacing w:after="0"/>
        <w:jc w:val="both"/>
        <w:rPr>
          <w:rFonts w:ascii="Arial" w:hAnsi="Arial" w:cs="Arial"/>
        </w:rPr>
      </w:pPr>
      <w:r w:rsidRPr="00303401">
        <w:rPr>
          <w:rFonts w:ascii="Arial" w:hAnsi="Arial" w:cs="Arial"/>
        </w:rPr>
        <w:t xml:space="preserve">Subject to the availability of facilities and funding, this </w:t>
      </w:r>
      <w:r w:rsidR="00615C30" w:rsidRPr="00303401">
        <w:rPr>
          <w:rFonts w:ascii="Arial" w:hAnsi="Arial" w:cs="Arial"/>
        </w:rPr>
        <w:t>Memorandum of Understanding</w:t>
      </w:r>
      <w:r w:rsidR="00A34BA9" w:rsidRPr="00303401">
        <w:rPr>
          <w:rFonts w:ascii="Arial" w:hAnsi="Arial" w:cs="Arial"/>
        </w:rPr>
        <w:t xml:space="preserve"> </w:t>
      </w:r>
      <w:r w:rsidRPr="00303401">
        <w:rPr>
          <w:rFonts w:ascii="Arial" w:hAnsi="Arial" w:cs="Arial"/>
        </w:rPr>
        <w:t xml:space="preserve">will require university personnel visits between the </w:t>
      </w:r>
      <w:r w:rsidR="006426D4" w:rsidRPr="00303401">
        <w:rPr>
          <w:rFonts w:ascii="Arial" w:hAnsi="Arial" w:cs="Arial"/>
        </w:rPr>
        <w:t>I</w:t>
      </w:r>
      <w:r w:rsidRPr="00303401">
        <w:rPr>
          <w:rFonts w:ascii="Arial" w:hAnsi="Arial" w:cs="Arial"/>
        </w:rPr>
        <w:t>nstitutions to exchange information and to plan specific cooperative projects and programs including student exchanges and placements.</w:t>
      </w:r>
    </w:p>
    <w:p w:rsidR="008A21BC" w:rsidRPr="00303401" w:rsidRDefault="008A21BC" w:rsidP="00303401">
      <w:pPr>
        <w:pStyle w:val="Heading1"/>
        <w:spacing w:before="0"/>
        <w:jc w:val="both"/>
        <w:rPr>
          <w:rFonts w:ascii="Arial" w:hAnsi="Arial" w:cs="Arial"/>
          <w:sz w:val="22"/>
          <w:szCs w:val="22"/>
        </w:rPr>
      </w:pPr>
    </w:p>
    <w:p w:rsidR="009E778A" w:rsidRPr="00303401" w:rsidRDefault="009E778A" w:rsidP="00303401">
      <w:pPr>
        <w:pStyle w:val="Heading1"/>
        <w:spacing w:before="0"/>
        <w:jc w:val="both"/>
        <w:rPr>
          <w:rFonts w:ascii="Arial" w:hAnsi="Arial" w:cs="Arial"/>
          <w:color w:val="auto"/>
          <w:sz w:val="22"/>
          <w:szCs w:val="22"/>
        </w:rPr>
      </w:pPr>
      <w:r w:rsidRPr="00303401">
        <w:rPr>
          <w:rFonts w:ascii="Arial" w:hAnsi="Arial" w:cs="Arial"/>
          <w:color w:val="auto"/>
          <w:sz w:val="22"/>
          <w:szCs w:val="22"/>
        </w:rPr>
        <w:t>Article 2 – Cooperative Research</w:t>
      </w:r>
    </w:p>
    <w:p w:rsidR="006B0465" w:rsidRPr="00303401" w:rsidRDefault="009E778A" w:rsidP="00303401">
      <w:pPr>
        <w:spacing w:after="0"/>
        <w:jc w:val="both"/>
        <w:rPr>
          <w:rFonts w:ascii="Arial" w:hAnsi="Arial" w:cs="Arial"/>
          <w:lang w:val="en-GB"/>
        </w:rPr>
      </w:pPr>
      <w:r w:rsidRPr="00303401">
        <w:rPr>
          <w:rFonts w:ascii="Arial" w:hAnsi="Arial" w:cs="Arial"/>
        </w:rPr>
        <w:t xml:space="preserve">On the basis of joint research interests, both </w:t>
      </w:r>
      <w:r w:rsidR="006426D4" w:rsidRPr="00303401">
        <w:rPr>
          <w:rFonts w:ascii="Arial" w:hAnsi="Arial" w:cs="Arial"/>
        </w:rPr>
        <w:t>I</w:t>
      </w:r>
      <w:r w:rsidRPr="00303401">
        <w:rPr>
          <w:rFonts w:ascii="Arial" w:hAnsi="Arial" w:cs="Arial"/>
        </w:rPr>
        <w:t>nstitutions agree to develop and expand research programs and to</w:t>
      </w:r>
      <w:r w:rsidR="00EB37E6" w:rsidRPr="00303401">
        <w:rPr>
          <w:rFonts w:ascii="Arial" w:hAnsi="Arial" w:cs="Arial"/>
        </w:rPr>
        <w:t xml:space="preserve"> endeavour to </w:t>
      </w:r>
      <w:r w:rsidRPr="00303401">
        <w:rPr>
          <w:rFonts w:ascii="Arial" w:hAnsi="Arial" w:cs="Arial"/>
        </w:rPr>
        <w:t xml:space="preserve">find the necessary funding. </w:t>
      </w:r>
      <w:r w:rsidR="006B0465" w:rsidRPr="00303401">
        <w:rPr>
          <w:rFonts w:ascii="Arial" w:hAnsi="Arial" w:cs="Arial"/>
        </w:rPr>
        <w:t xml:space="preserve"> With regard to cooperative research under authority of this </w:t>
      </w:r>
      <w:r w:rsidR="00615C30" w:rsidRPr="00303401">
        <w:rPr>
          <w:rFonts w:ascii="Arial" w:hAnsi="Arial" w:cs="Arial"/>
        </w:rPr>
        <w:t>Memorandum of Understanding</w:t>
      </w:r>
      <w:r w:rsidR="006B0465" w:rsidRPr="00303401">
        <w:rPr>
          <w:rFonts w:ascii="Arial" w:hAnsi="Arial" w:cs="Arial"/>
        </w:rPr>
        <w:t xml:space="preserve">, the </w:t>
      </w:r>
      <w:r w:rsidR="006426D4" w:rsidRPr="00303401">
        <w:rPr>
          <w:rFonts w:ascii="Arial" w:hAnsi="Arial" w:cs="Arial"/>
        </w:rPr>
        <w:t>I</w:t>
      </w:r>
      <w:r w:rsidR="006B0465" w:rsidRPr="00303401">
        <w:rPr>
          <w:rFonts w:ascii="Arial" w:hAnsi="Arial" w:cs="Arial"/>
        </w:rPr>
        <w:t>nstitutions will on a project by project basis enter into a specific agreement to clarify and define the nature</w:t>
      </w:r>
      <w:r w:rsidR="003C0A9A" w:rsidRPr="00303401">
        <w:rPr>
          <w:rFonts w:ascii="Arial" w:hAnsi="Arial" w:cs="Arial"/>
        </w:rPr>
        <w:t xml:space="preserve">, </w:t>
      </w:r>
      <w:r w:rsidR="006B0465" w:rsidRPr="00303401">
        <w:rPr>
          <w:rFonts w:ascii="Arial" w:hAnsi="Arial" w:cs="Arial"/>
        </w:rPr>
        <w:t>extent</w:t>
      </w:r>
      <w:r w:rsidR="003C0A9A" w:rsidRPr="00303401">
        <w:rPr>
          <w:rFonts w:ascii="Arial" w:hAnsi="Arial" w:cs="Arial"/>
        </w:rPr>
        <w:t xml:space="preserve"> </w:t>
      </w:r>
      <w:r w:rsidR="00A34BA9" w:rsidRPr="00303401">
        <w:rPr>
          <w:rFonts w:ascii="Arial" w:hAnsi="Arial" w:cs="Arial"/>
        </w:rPr>
        <w:t xml:space="preserve">and </w:t>
      </w:r>
      <w:r w:rsidR="006B0465" w:rsidRPr="00303401">
        <w:rPr>
          <w:rFonts w:ascii="Arial" w:hAnsi="Arial" w:cs="Arial"/>
        </w:rPr>
        <w:t xml:space="preserve">terms governing the project, including intellectual property terms that will take into account the </w:t>
      </w:r>
      <w:r w:rsidR="006426D4" w:rsidRPr="00303401">
        <w:rPr>
          <w:rFonts w:ascii="Arial" w:hAnsi="Arial" w:cs="Arial"/>
        </w:rPr>
        <w:t>I</w:t>
      </w:r>
      <w:r w:rsidR="006B0465" w:rsidRPr="00303401">
        <w:rPr>
          <w:rFonts w:ascii="Arial" w:hAnsi="Arial" w:cs="Arial"/>
        </w:rPr>
        <w:t>nstitutions’ respective policies and collective agreements.</w:t>
      </w:r>
    </w:p>
    <w:p w:rsidR="008A21BC" w:rsidRPr="00303401" w:rsidRDefault="008A21BC" w:rsidP="00303401">
      <w:pPr>
        <w:pStyle w:val="Heading1"/>
        <w:spacing w:before="0"/>
        <w:jc w:val="both"/>
        <w:rPr>
          <w:rFonts w:ascii="Arial" w:hAnsi="Arial" w:cs="Arial"/>
          <w:sz w:val="22"/>
          <w:szCs w:val="22"/>
        </w:rPr>
      </w:pPr>
    </w:p>
    <w:p w:rsidR="00F52D95" w:rsidRPr="00303401" w:rsidRDefault="00F52D95" w:rsidP="00303401">
      <w:pPr>
        <w:pStyle w:val="Heading1"/>
        <w:spacing w:before="0"/>
        <w:jc w:val="both"/>
        <w:rPr>
          <w:rFonts w:ascii="Arial" w:hAnsi="Arial" w:cs="Arial"/>
          <w:sz w:val="22"/>
          <w:szCs w:val="22"/>
        </w:rPr>
      </w:pPr>
      <w:r w:rsidRPr="00303401">
        <w:rPr>
          <w:rFonts w:ascii="Arial" w:hAnsi="Arial" w:cs="Arial"/>
          <w:color w:val="auto"/>
          <w:sz w:val="22"/>
          <w:szCs w:val="22"/>
        </w:rPr>
        <w:t>Article 3 – Areas of Academic Interest</w:t>
      </w:r>
    </w:p>
    <w:p w:rsidR="00F52D95" w:rsidRPr="00303401" w:rsidRDefault="00F52D95" w:rsidP="00303401">
      <w:pPr>
        <w:spacing w:after="0"/>
        <w:jc w:val="both"/>
        <w:rPr>
          <w:rFonts w:ascii="Arial" w:hAnsi="Arial" w:cs="Arial"/>
        </w:rPr>
      </w:pPr>
      <w:r w:rsidRPr="00303401">
        <w:rPr>
          <w:rFonts w:ascii="Arial" w:hAnsi="Arial" w:cs="Arial"/>
        </w:rPr>
        <w:t>There is strong interest in cooperation in the areas of</w:t>
      </w:r>
      <w:r w:rsidR="00A34BA9" w:rsidRPr="00303401">
        <w:rPr>
          <w:rFonts w:ascii="Arial" w:hAnsi="Arial" w:cs="Arial"/>
        </w:rPr>
        <w:t xml:space="preserve"> </w:t>
      </w:r>
      <w:r w:rsidR="00A34BA9" w:rsidRPr="00303401">
        <w:rPr>
          <w:rFonts w:ascii="Arial" w:hAnsi="Arial" w:cs="Arial"/>
          <w:highlight w:val="yellow"/>
        </w:rPr>
        <w:t>***</w:t>
      </w:r>
      <w:r w:rsidRPr="00303401">
        <w:rPr>
          <w:rFonts w:ascii="Arial" w:hAnsi="Arial" w:cs="Arial"/>
        </w:rPr>
        <w:t xml:space="preserve">. This </w:t>
      </w:r>
      <w:r w:rsidR="006426D4" w:rsidRPr="00303401">
        <w:rPr>
          <w:rFonts w:ascii="Arial" w:hAnsi="Arial" w:cs="Arial"/>
        </w:rPr>
        <w:t>M</w:t>
      </w:r>
      <w:r w:rsidR="00615C30" w:rsidRPr="00303401">
        <w:rPr>
          <w:rFonts w:ascii="Arial" w:hAnsi="Arial" w:cs="Arial"/>
        </w:rPr>
        <w:t xml:space="preserve">emorandum of </w:t>
      </w:r>
      <w:r w:rsidR="006426D4" w:rsidRPr="00303401">
        <w:rPr>
          <w:rFonts w:ascii="Arial" w:hAnsi="Arial" w:cs="Arial"/>
        </w:rPr>
        <w:t>U</w:t>
      </w:r>
      <w:r w:rsidR="00615C30" w:rsidRPr="00303401">
        <w:rPr>
          <w:rFonts w:ascii="Arial" w:hAnsi="Arial" w:cs="Arial"/>
        </w:rPr>
        <w:t>nderstanding</w:t>
      </w:r>
      <w:r w:rsidRPr="00303401">
        <w:rPr>
          <w:rFonts w:ascii="Arial" w:hAnsi="Arial" w:cs="Arial"/>
        </w:rPr>
        <w:t xml:space="preserve"> will not be restricted to narrowly defined fields, however</w:t>
      </w:r>
      <w:r w:rsidR="006B0465" w:rsidRPr="00303401">
        <w:rPr>
          <w:rFonts w:ascii="Arial" w:hAnsi="Arial" w:cs="Arial"/>
        </w:rPr>
        <w:t>,</w:t>
      </w:r>
      <w:r w:rsidRPr="00303401">
        <w:rPr>
          <w:rFonts w:ascii="Arial" w:hAnsi="Arial" w:cs="Arial"/>
        </w:rPr>
        <w:t xml:space="preserve"> and participation will be open to all interested members of both </w:t>
      </w:r>
      <w:r w:rsidR="006426D4" w:rsidRPr="00303401">
        <w:rPr>
          <w:rFonts w:ascii="Arial" w:hAnsi="Arial" w:cs="Arial"/>
        </w:rPr>
        <w:t>I</w:t>
      </w:r>
      <w:r w:rsidRPr="00303401">
        <w:rPr>
          <w:rFonts w:ascii="Arial" w:hAnsi="Arial" w:cs="Arial"/>
        </w:rPr>
        <w:t>nstitutions.</w:t>
      </w:r>
      <w:r w:rsidR="00A94F88" w:rsidRPr="00303401">
        <w:rPr>
          <w:rFonts w:ascii="Arial" w:hAnsi="Arial" w:cs="Arial"/>
        </w:rPr>
        <w:t xml:space="preserve"> </w:t>
      </w:r>
    </w:p>
    <w:p w:rsidR="008A21BC" w:rsidRPr="00303401" w:rsidRDefault="008A21BC" w:rsidP="00303401">
      <w:pPr>
        <w:pStyle w:val="Heading1"/>
        <w:spacing w:before="0"/>
        <w:jc w:val="both"/>
        <w:rPr>
          <w:rFonts w:ascii="Arial" w:hAnsi="Arial" w:cs="Arial"/>
          <w:sz w:val="22"/>
          <w:szCs w:val="22"/>
        </w:rPr>
      </w:pPr>
    </w:p>
    <w:p w:rsidR="00F52D95" w:rsidRPr="00303401" w:rsidRDefault="00F52D95" w:rsidP="00303401">
      <w:pPr>
        <w:pStyle w:val="Heading1"/>
        <w:spacing w:before="0"/>
        <w:jc w:val="both"/>
        <w:rPr>
          <w:rFonts w:ascii="Arial" w:hAnsi="Arial" w:cs="Arial"/>
          <w:color w:val="auto"/>
          <w:sz w:val="22"/>
          <w:szCs w:val="22"/>
        </w:rPr>
      </w:pPr>
      <w:r w:rsidRPr="00303401">
        <w:rPr>
          <w:rFonts w:ascii="Arial" w:hAnsi="Arial" w:cs="Arial"/>
          <w:color w:val="auto"/>
          <w:sz w:val="22"/>
          <w:szCs w:val="22"/>
        </w:rPr>
        <w:t>Article 4 – Degree Training and Exchanges</w:t>
      </w:r>
    </w:p>
    <w:p w:rsidR="00F52D95" w:rsidRPr="00303401" w:rsidRDefault="00F52D95" w:rsidP="00303401">
      <w:pPr>
        <w:spacing w:after="0"/>
        <w:jc w:val="both"/>
        <w:rPr>
          <w:rFonts w:ascii="Arial" w:hAnsi="Arial" w:cs="Arial"/>
        </w:rPr>
      </w:pPr>
      <w:r w:rsidRPr="00303401">
        <w:rPr>
          <w:rFonts w:ascii="Arial" w:hAnsi="Arial" w:cs="Arial"/>
        </w:rPr>
        <w:t xml:space="preserve">Both </w:t>
      </w:r>
      <w:r w:rsidR="000E160A" w:rsidRPr="00303401">
        <w:rPr>
          <w:rFonts w:ascii="Arial" w:hAnsi="Arial" w:cs="Arial"/>
        </w:rPr>
        <w:t>I</w:t>
      </w:r>
      <w:r w:rsidRPr="00303401">
        <w:rPr>
          <w:rFonts w:ascii="Arial" w:hAnsi="Arial" w:cs="Arial"/>
        </w:rPr>
        <w:t xml:space="preserve">nstitutions recognise that there are considerable benefits when undergraduate and graduate students are provided with opportunities for conducting at least some of their programs abroad.  Exchange arrangements </w:t>
      </w:r>
      <w:r w:rsidR="00513B13" w:rsidRPr="00303401">
        <w:rPr>
          <w:rFonts w:ascii="Arial" w:hAnsi="Arial" w:cs="Arial"/>
        </w:rPr>
        <w:t xml:space="preserve">such as the payment of tuition and other fees, the coordination of </w:t>
      </w:r>
      <w:r w:rsidR="00513B13" w:rsidRPr="00303401">
        <w:rPr>
          <w:rFonts w:ascii="Arial" w:hAnsi="Arial" w:cs="Arial"/>
        </w:rPr>
        <w:lastRenderedPageBreak/>
        <w:t xml:space="preserve">academic terms and semesters, language requirements, health insurance, accommodation, academic credit and related matters will be set down in a student exchange agreement. </w:t>
      </w:r>
    </w:p>
    <w:p w:rsidR="008A21BC" w:rsidRPr="00303401" w:rsidRDefault="008A21BC" w:rsidP="00303401">
      <w:pPr>
        <w:pStyle w:val="Heading1"/>
        <w:spacing w:before="0"/>
        <w:jc w:val="both"/>
        <w:rPr>
          <w:rFonts w:ascii="Arial" w:hAnsi="Arial" w:cs="Arial"/>
          <w:sz w:val="22"/>
          <w:szCs w:val="22"/>
        </w:rPr>
      </w:pPr>
    </w:p>
    <w:p w:rsidR="00513B13" w:rsidRPr="00303401" w:rsidRDefault="00513B13" w:rsidP="00303401">
      <w:pPr>
        <w:pStyle w:val="Heading1"/>
        <w:spacing w:before="0"/>
        <w:jc w:val="both"/>
        <w:rPr>
          <w:rFonts w:ascii="Arial" w:hAnsi="Arial" w:cs="Arial"/>
          <w:color w:val="auto"/>
          <w:sz w:val="22"/>
          <w:szCs w:val="22"/>
        </w:rPr>
      </w:pPr>
      <w:r w:rsidRPr="00303401">
        <w:rPr>
          <w:rFonts w:ascii="Arial" w:hAnsi="Arial" w:cs="Arial"/>
          <w:color w:val="auto"/>
          <w:sz w:val="22"/>
          <w:szCs w:val="22"/>
        </w:rPr>
        <w:t>Article 5 – Exchange of Academic Materials</w:t>
      </w:r>
    </w:p>
    <w:p w:rsidR="00513B13" w:rsidRPr="00303401" w:rsidRDefault="008A21BC" w:rsidP="00303401">
      <w:pPr>
        <w:spacing w:after="0"/>
        <w:jc w:val="both"/>
        <w:rPr>
          <w:rFonts w:ascii="Arial" w:hAnsi="Arial" w:cs="Arial"/>
        </w:rPr>
      </w:pPr>
      <w:r w:rsidRPr="00303401">
        <w:rPr>
          <w:rFonts w:ascii="Arial" w:hAnsi="Arial" w:cs="Arial"/>
        </w:rPr>
        <w:t xml:space="preserve">The Institutions </w:t>
      </w:r>
      <w:r w:rsidR="00513B13" w:rsidRPr="00303401">
        <w:rPr>
          <w:rFonts w:ascii="Arial" w:hAnsi="Arial" w:cs="Arial"/>
        </w:rPr>
        <w:t xml:space="preserve">agree to exchange such items as university calendars, prospectuses, and handbooks, course outlines, reference materials and publications. </w:t>
      </w:r>
    </w:p>
    <w:p w:rsidR="008A21BC" w:rsidRPr="00303401" w:rsidRDefault="008A21BC" w:rsidP="00303401">
      <w:pPr>
        <w:pStyle w:val="Heading1"/>
        <w:spacing w:before="0"/>
        <w:jc w:val="both"/>
        <w:rPr>
          <w:rFonts w:ascii="Arial" w:hAnsi="Arial" w:cs="Arial"/>
          <w:sz w:val="22"/>
          <w:szCs w:val="22"/>
        </w:rPr>
      </w:pPr>
    </w:p>
    <w:p w:rsidR="00513B13" w:rsidRPr="00303401" w:rsidRDefault="00513B13" w:rsidP="00303401">
      <w:pPr>
        <w:pStyle w:val="Heading1"/>
        <w:spacing w:before="0"/>
        <w:jc w:val="both"/>
        <w:rPr>
          <w:rFonts w:ascii="Arial" w:hAnsi="Arial" w:cs="Arial"/>
          <w:color w:val="auto"/>
          <w:sz w:val="22"/>
          <w:szCs w:val="22"/>
        </w:rPr>
      </w:pPr>
      <w:r w:rsidRPr="00303401">
        <w:rPr>
          <w:rFonts w:ascii="Arial" w:hAnsi="Arial" w:cs="Arial"/>
          <w:color w:val="auto"/>
          <w:sz w:val="22"/>
          <w:szCs w:val="22"/>
        </w:rPr>
        <w:t>Article 6 – Operational Constraints</w:t>
      </w:r>
    </w:p>
    <w:p w:rsidR="00513B13" w:rsidRPr="00303401" w:rsidRDefault="00513B13" w:rsidP="00303401">
      <w:pPr>
        <w:spacing w:after="0"/>
        <w:jc w:val="both"/>
        <w:rPr>
          <w:rFonts w:ascii="Arial" w:hAnsi="Arial" w:cs="Arial"/>
        </w:rPr>
      </w:pPr>
      <w:r w:rsidRPr="00303401">
        <w:rPr>
          <w:rFonts w:ascii="Arial" w:hAnsi="Arial" w:cs="Arial"/>
        </w:rPr>
        <w:t xml:space="preserve">It is recognised that the implementation of this </w:t>
      </w:r>
      <w:r w:rsidR="008A21BC" w:rsidRPr="00303401">
        <w:rPr>
          <w:rFonts w:ascii="Arial" w:hAnsi="Arial" w:cs="Arial"/>
        </w:rPr>
        <w:t>M</w:t>
      </w:r>
      <w:r w:rsidR="00615C30" w:rsidRPr="00303401">
        <w:rPr>
          <w:rFonts w:ascii="Arial" w:hAnsi="Arial" w:cs="Arial"/>
        </w:rPr>
        <w:t xml:space="preserve">emorandum of </w:t>
      </w:r>
      <w:r w:rsidR="008A21BC" w:rsidRPr="00303401">
        <w:rPr>
          <w:rFonts w:ascii="Arial" w:hAnsi="Arial" w:cs="Arial"/>
        </w:rPr>
        <w:t>U</w:t>
      </w:r>
      <w:r w:rsidR="00615C30" w:rsidRPr="00303401">
        <w:rPr>
          <w:rFonts w:ascii="Arial" w:hAnsi="Arial" w:cs="Arial"/>
        </w:rPr>
        <w:t>nderstanding</w:t>
      </w:r>
      <w:r w:rsidR="008A21BC" w:rsidRPr="00303401">
        <w:rPr>
          <w:rFonts w:ascii="Arial" w:hAnsi="Arial" w:cs="Arial"/>
        </w:rPr>
        <w:t xml:space="preserve"> </w:t>
      </w:r>
      <w:r w:rsidRPr="00303401">
        <w:rPr>
          <w:rFonts w:ascii="Arial" w:hAnsi="Arial" w:cs="Arial"/>
        </w:rPr>
        <w:t xml:space="preserve">will in every case be dependent upon the availability of necessary resources, either from within the </w:t>
      </w:r>
      <w:r w:rsidR="008A21BC" w:rsidRPr="00303401">
        <w:rPr>
          <w:rFonts w:ascii="Arial" w:hAnsi="Arial" w:cs="Arial"/>
        </w:rPr>
        <w:t>I</w:t>
      </w:r>
      <w:r w:rsidRPr="00303401">
        <w:rPr>
          <w:rFonts w:ascii="Arial" w:hAnsi="Arial" w:cs="Arial"/>
        </w:rPr>
        <w:t xml:space="preserve">nstitutions or from external sources. University of Guelph participation will also be consistent with the University of Guelph </w:t>
      </w:r>
      <w:r w:rsidR="003C2A9C" w:rsidRPr="00303401">
        <w:rPr>
          <w:rFonts w:ascii="Arial" w:hAnsi="Arial" w:cs="Arial"/>
        </w:rPr>
        <w:t>p</w:t>
      </w:r>
      <w:r w:rsidRPr="00303401">
        <w:rPr>
          <w:rFonts w:ascii="Arial" w:hAnsi="Arial" w:cs="Arial"/>
        </w:rPr>
        <w:t>olic</w:t>
      </w:r>
      <w:r w:rsidR="003C2A9C" w:rsidRPr="00303401">
        <w:rPr>
          <w:rFonts w:ascii="Arial" w:hAnsi="Arial" w:cs="Arial"/>
        </w:rPr>
        <w:t>ies</w:t>
      </w:r>
      <w:r w:rsidRPr="00303401">
        <w:rPr>
          <w:rFonts w:ascii="Arial" w:hAnsi="Arial" w:cs="Arial"/>
        </w:rPr>
        <w:t xml:space="preserve"> </w:t>
      </w:r>
      <w:r w:rsidR="003C2A9C" w:rsidRPr="00303401">
        <w:rPr>
          <w:rFonts w:ascii="Arial" w:hAnsi="Arial" w:cs="Arial"/>
        </w:rPr>
        <w:t>relating to i</w:t>
      </w:r>
      <w:r w:rsidRPr="00303401">
        <w:rPr>
          <w:rFonts w:ascii="Arial" w:hAnsi="Arial" w:cs="Arial"/>
        </w:rPr>
        <w:t xml:space="preserve">nternational </w:t>
      </w:r>
      <w:r w:rsidR="003C2A9C" w:rsidRPr="00303401">
        <w:rPr>
          <w:rFonts w:ascii="Arial" w:hAnsi="Arial" w:cs="Arial"/>
        </w:rPr>
        <w:t>a</w:t>
      </w:r>
      <w:r w:rsidRPr="00303401">
        <w:rPr>
          <w:rFonts w:ascii="Arial" w:hAnsi="Arial" w:cs="Arial"/>
        </w:rPr>
        <w:t>ctivities.</w:t>
      </w:r>
    </w:p>
    <w:p w:rsidR="00A36BA7" w:rsidRPr="00303401" w:rsidRDefault="00A36BA7" w:rsidP="00303401">
      <w:pPr>
        <w:spacing w:after="0"/>
        <w:jc w:val="both"/>
        <w:rPr>
          <w:rFonts w:ascii="Arial" w:hAnsi="Arial" w:cs="Arial"/>
        </w:rPr>
      </w:pPr>
    </w:p>
    <w:p w:rsidR="00513B13" w:rsidRPr="00303401" w:rsidRDefault="00513B13" w:rsidP="00303401">
      <w:pPr>
        <w:spacing w:after="0"/>
        <w:jc w:val="both"/>
        <w:rPr>
          <w:rFonts w:ascii="Arial" w:hAnsi="Arial" w:cs="Arial"/>
        </w:rPr>
      </w:pPr>
      <w:r w:rsidRPr="00303401">
        <w:rPr>
          <w:rFonts w:ascii="Arial" w:hAnsi="Arial" w:cs="Arial"/>
        </w:rPr>
        <w:t xml:space="preserve">Exchange students and academic staff are required to purchase health insurance as required by the host </w:t>
      </w:r>
      <w:r w:rsidR="008A21BC" w:rsidRPr="00303401">
        <w:rPr>
          <w:rFonts w:ascii="Arial" w:hAnsi="Arial" w:cs="Arial"/>
        </w:rPr>
        <w:t>I</w:t>
      </w:r>
      <w:r w:rsidRPr="00303401">
        <w:rPr>
          <w:rFonts w:ascii="Arial" w:hAnsi="Arial" w:cs="Arial"/>
        </w:rPr>
        <w:t>nstitution or country.</w:t>
      </w:r>
    </w:p>
    <w:p w:rsidR="008A21BC" w:rsidRPr="00303401" w:rsidRDefault="008A21BC" w:rsidP="00303401">
      <w:pPr>
        <w:pStyle w:val="Heading1"/>
        <w:spacing w:before="0"/>
        <w:jc w:val="both"/>
        <w:rPr>
          <w:rFonts w:ascii="Arial" w:hAnsi="Arial" w:cs="Arial"/>
          <w:sz w:val="22"/>
          <w:szCs w:val="22"/>
        </w:rPr>
      </w:pPr>
    </w:p>
    <w:p w:rsidR="00513B13" w:rsidRPr="00303401" w:rsidRDefault="00513B13" w:rsidP="00303401">
      <w:pPr>
        <w:pStyle w:val="Heading1"/>
        <w:spacing w:before="0"/>
        <w:jc w:val="both"/>
        <w:rPr>
          <w:rFonts w:ascii="Arial" w:hAnsi="Arial" w:cs="Arial"/>
          <w:color w:val="auto"/>
          <w:sz w:val="22"/>
          <w:szCs w:val="22"/>
        </w:rPr>
      </w:pPr>
      <w:r w:rsidRPr="00303401">
        <w:rPr>
          <w:rFonts w:ascii="Arial" w:hAnsi="Arial" w:cs="Arial"/>
          <w:color w:val="auto"/>
          <w:sz w:val="22"/>
          <w:szCs w:val="22"/>
        </w:rPr>
        <w:t>Article 7 – Duration of Agreement</w:t>
      </w:r>
    </w:p>
    <w:p w:rsidR="00513B13" w:rsidRPr="00303401" w:rsidRDefault="00513B13" w:rsidP="00303401">
      <w:pPr>
        <w:spacing w:after="0"/>
        <w:jc w:val="both"/>
        <w:rPr>
          <w:rFonts w:ascii="Arial" w:hAnsi="Arial" w:cs="Arial"/>
        </w:rPr>
      </w:pPr>
      <w:r w:rsidRPr="00303401">
        <w:rPr>
          <w:rFonts w:ascii="Arial" w:hAnsi="Arial" w:cs="Arial"/>
        </w:rPr>
        <w:t xml:space="preserve">This </w:t>
      </w:r>
      <w:r w:rsidR="008A21BC" w:rsidRPr="00303401">
        <w:rPr>
          <w:rFonts w:ascii="Arial" w:hAnsi="Arial" w:cs="Arial"/>
        </w:rPr>
        <w:t>M</w:t>
      </w:r>
      <w:r w:rsidR="00615C30" w:rsidRPr="00303401">
        <w:rPr>
          <w:rFonts w:ascii="Arial" w:hAnsi="Arial" w:cs="Arial"/>
        </w:rPr>
        <w:t xml:space="preserve">emorandum of </w:t>
      </w:r>
      <w:r w:rsidR="008A21BC" w:rsidRPr="00303401">
        <w:rPr>
          <w:rFonts w:ascii="Arial" w:hAnsi="Arial" w:cs="Arial"/>
        </w:rPr>
        <w:t>U</w:t>
      </w:r>
      <w:r w:rsidR="00615C30" w:rsidRPr="00303401">
        <w:rPr>
          <w:rFonts w:ascii="Arial" w:hAnsi="Arial" w:cs="Arial"/>
        </w:rPr>
        <w:t>nderstanding</w:t>
      </w:r>
      <w:r w:rsidR="008A21BC" w:rsidRPr="00303401">
        <w:rPr>
          <w:rFonts w:ascii="Arial" w:hAnsi="Arial" w:cs="Arial"/>
        </w:rPr>
        <w:t xml:space="preserve"> </w:t>
      </w:r>
      <w:r w:rsidRPr="00303401">
        <w:rPr>
          <w:rFonts w:ascii="Arial" w:hAnsi="Arial" w:cs="Arial"/>
        </w:rPr>
        <w:t xml:space="preserve">shall have a duration of </w:t>
      </w:r>
      <w:r w:rsidR="00212EFD" w:rsidRPr="00C54AC8">
        <w:rPr>
          <w:rFonts w:ascii="Arial" w:hAnsi="Arial" w:cs="Arial"/>
          <w:highlight w:val="yellow"/>
        </w:rPr>
        <w:t>***</w:t>
      </w:r>
      <w:r w:rsidRPr="00303401">
        <w:rPr>
          <w:rFonts w:ascii="Arial" w:hAnsi="Arial" w:cs="Arial"/>
        </w:rPr>
        <w:t xml:space="preserve"> years from date of </w:t>
      </w:r>
      <w:r w:rsidR="00EB37E6" w:rsidRPr="00303401">
        <w:rPr>
          <w:rFonts w:ascii="Arial" w:hAnsi="Arial" w:cs="Arial"/>
        </w:rPr>
        <w:t xml:space="preserve">last </w:t>
      </w:r>
      <w:r w:rsidRPr="00303401">
        <w:rPr>
          <w:rFonts w:ascii="Arial" w:hAnsi="Arial" w:cs="Arial"/>
        </w:rPr>
        <w:t xml:space="preserve">signature after which it may be extended, modified or terminated, as agreed by both </w:t>
      </w:r>
      <w:r w:rsidR="003C0A9A" w:rsidRPr="00303401">
        <w:rPr>
          <w:rFonts w:ascii="Arial" w:hAnsi="Arial" w:cs="Arial"/>
        </w:rPr>
        <w:t>Institutions</w:t>
      </w:r>
      <w:r w:rsidRPr="00303401">
        <w:rPr>
          <w:rFonts w:ascii="Arial" w:hAnsi="Arial" w:cs="Arial"/>
        </w:rPr>
        <w:t xml:space="preserve">.  </w:t>
      </w:r>
      <w:r w:rsidR="00EB37E6" w:rsidRPr="00303401">
        <w:rPr>
          <w:rFonts w:ascii="Arial" w:hAnsi="Arial" w:cs="Arial"/>
        </w:rPr>
        <w:t xml:space="preserve">This </w:t>
      </w:r>
      <w:r w:rsidR="008A21BC" w:rsidRPr="00303401">
        <w:rPr>
          <w:rFonts w:ascii="Arial" w:hAnsi="Arial" w:cs="Arial"/>
        </w:rPr>
        <w:t>M</w:t>
      </w:r>
      <w:r w:rsidR="00615C30" w:rsidRPr="00303401">
        <w:rPr>
          <w:rFonts w:ascii="Arial" w:hAnsi="Arial" w:cs="Arial"/>
        </w:rPr>
        <w:t xml:space="preserve">emorandum of </w:t>
      </w:r>
      <w:r w:rsidR="008A21BC" w:rsidRPr="00303401">
        <w:rPr>
          <w:rFonts w:ascii="Arial" w:hAnsi="Arial" w:cs="Arial"/>
        </w:rPr>
        <w:t>U</w:t>
      </w:r>
      <w:r w:rsidR="00615C30" w:rsidRPr="00303401">
        <w:rPr>
          <w:rFonts w:ascii="Arial" w:hAnsi="Arial" w:cs="Arial"/>
        </w:rPr>
        <w:t>nderstanding</w:t>
      </w:r>
      <w:r w:rsidR="008A21BC" w:rsidRPr="00303401">
        <w:rPr>
          <w:rFonts w:ascii="Arial" w:hAnsi="Arial" w:cs="Arial"/>
        </w:rPr>
        <w:t xml:space="preserve"> </w:t>
      </w:r>
      <w:r w:rsidRPr="00303401">
        <w:rPr>
          <w:rFonts w:ascii="Arial" w:hAnsi="Arial" w:cs="Arial"/>
        </w:rPr>
        <w:t>may be terminated by either</w:t>
      </w:r>
      <w:r w:rsidR="00EB37E6" w:rsidRPr="00303401">
        <w:rPr>
          <w:rFonts w:ascii="Arial" w:hAnsi="Arial" w:cs="Arial"/>
        </w:rPr>
        <w:t xml:space="preserve"> </w:t>
      </w:r>
      <w:r w:rsidR="008A21BC" w:rsidRPr="00303401">
        <w:rPr>
          <w:rFonts w:ascii="Arial" w:hAnsi="Arial" w:cs="Arial"/>
        </w:rPr>
        <w:t xml:space="preserve">Institution </w:t>
      </w:r>
      <w:r w:rsidRPr="00303401">
        <w:rPr>
          <w:rFonts w:ascii="Arial" w:hAnsi="Arial" w:cs="Arial"/>
        </w:rPr>
        <w:t xml:space="preserve">with six months </w:t>
      </w:r>
      <w:r w:rsidR="0060014C" w:rsidRPr="00303401">
        <w:rPr>
          <w:rFonts w:ascii="Arial" w:hAnsi="Arial" w:cs="Arial"/>
        </w:rPr>
        <w:t xml:space="preserve">written </w:t>
      </w:r>
      <w:r w:rsidRPr="00303401">
        <w:rPr>
          <w:rFonts w:ascii="Arial" w:hAnsi="Arial" w:cs="Arial"/>
        </w:rPr>
        <w:t>notice</w:t>
      </w:r>
      <w:r w:rsidR="00EB37E6" w:rsidRPr="00303401">
        <w:rPr>
          <w:rFonts w:ascii="Arial" w:hAnsi="Arial" w:cs="Arial"/>
        </w:rPr>
        <w:t xml:space="preserve"> to the other </w:t>
      </w:r>
      <w:r w:rsidR="008A21BC" w:rsidRPr="00303401">
        <w:rPr>
          <w:rFonts w:ascii="Arial" w:hAnsi="Arial" w:cs="Arial"/>
        </w:rPr>
        <w:t>Institution</w:t>
      </w:r>
      <w:r w:rsidRPr="00303401">
        <w:rPr>
          <w:rFonts w:ascii="Arial" w:hAnsi="Arial" w:cs="Arial"/>
        </w:rPr>
        <w:t xml:space="preserve">. </w:t>
      </w:r>
    </w:p>
    <w:p w:rsidR="000B0325" w:rsidRPr="00303401" w:rsidRDefault="000B0325" w:rsidP="00303401">
      <w:pPr>
        <w:spacing w:after="0"/>
        <w:jc w:val="both"/>
        <w:rPr>
          <w:rFonts w:ascii="Arial" w:hAnsi="Arial" w:cs="Arial"/>
        </w:rPr>
      </w:pPr>
    </w:p>
    <w:p w:rsidR="008A21BC" w:rsidRPr="00303401" w:rsidRDefault="008A21BC" w:rsidP="00303401">
      <w:pPr>
        <w:pStyle w:val="Heading1"/>
        <w:spacing w:before="0"/>
        <w:jc w:val="both"/>
        <w:rPr>
          <w:rFonts w:ascii="Arial" w:hAnsi="Arial" w:cs="Arial"/>
          <w:color w:val="auto"/>
          <w:sz w:val="22"/>
          <w:szCs w:val="22"/>
        </w:rPr>
      </w:pPr>
      <w:r w:rsidRPr="00303401">
        <w:rPr>
          <w:rFonts w:ascii="Arial" w:hAnsi="Arial" w:cs="Arial"/>
          <w:color w:val="auto"/>
          <w:sz w:val="22"/>
          <w:szCs w:val="22"/>
        </w:rPr>
        <w:t xml:space="preserve">Article 8 – </w:t>
      </w:r>
      <w:r w:rsidR="00A36BA7" w:rsidRPr="00303401">
        <w:rPr>
          <w:rFonts w:ascii="Arial" w:hAnsi="Arial" w:cs="Arial"/>
          <w:color w:val="auto"/>
          <w:sz w:val="22"/>
          <w:szCs w:val="22"/>
        </w:rPr>
        <w:t>Language (optional)</w:t>
      </w:r>
    </w:p>
    <w:p w:rsidR="00A36BA7" w:rsidRPr="00C54AC8" w:rsidRDefault="00A06D1C" w:rsidP="0030340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C54AC8">
        <w:rPr>
          <w:rFonts w:ascii="Arial" w:hAnsi="Arial" w:cs="Arial"/>
          <w:sz w:val="22"/>
          <w:szCs w:val="22"/>
        </w:rPr>
        <w:t>T</w:t>
      </w:r>
      <w:r w:rsidR="00A36BA7" w:rsidRPr="00C54AC8">
        <w:rPr>
          <w:rFonts w:ascii="Arial" w:hAnsi="Arial" w:cs="Arial"/>
          <w:sz w:val="22"/>
          <w:szCs w:val="22"/>
        </w:rPr>
        <w:t>his M</w:t>
      </w:r>
      <w:r w:rsidR="00615C30" w:rsidRPr="00C54AC8">
        <w:rPr>
          <w:rFonts w:ascii="Arial" w:hAnsi="Arial" w:cs="Arial"/>
          <w:sz w:val="22"/>
          <w:szCs w:val="22"/>
        </w:rPr>
        <w:t xml:space="preserve">emorandum of Understanding </w:t>
      </w:r>
      <w:r w:rsidR="00A36BA7" w:rsidRPr="00C54AC8">
        <w:rPr>
          <w:rFonts w:ascii="Arial" w:hAnsi="Arial" w:cs="Arial"/>
          <w:sz w:val="22"/>
          <w:szCs w:val="22"/>
        </w:rPr>
        <w:t>is </w:t>
      </w:r>
      <w:r w:rsidRPr="00C54AC8">
        <w:rPr>
          <w:rFonts w:ascii="Arial" w:hAnsi="Arial" w:cs="Arial"/>
          <w:sz w:val="23"/>
          <w:szCs w:val="23"/>
          <w:shd w:val="clear" w:color="auto" w:fill="FFFFFF"/>
        </w:rPr>
        <w:t xml:space="preserve">written and signed in both the English and </w:t>
      </w:r>
      <w:r w:rsidRPr="00C54AC8">
        <w:rPr>
          <w:rFonts w:ascii="Arial" w:hAnsi="Arial" w:cs="Arial"/>
          <w:sz w:val="23"/>
          <w:szCs w:val="23"/>
          <w:highlight w:val="yellow"/>
          <w:shd w:val="clear" w:color="auto" w:fill="FFFFFF"/>
        </w:rPr>
        <w:t>***</w:t>
      </w:r>
      <w:r w:rsidRPr="00C54AC8">
        <w:rPr>
          <w:rFonts w:ascii="Arial" w:hAnsi="Arial" w:cs="Arial"/>
          <w:sz w:val="23"/>
          <w:szCs w:val="23"/>
          <w:shd w:val="clear" w:color="auto" w:fill="FFFFFF"/>
        </w:rPr>
        <w:t xml:space="preserve"> language</w:t>
      </w:r>
      <w:r w:rsidR="00A36BA7" w:rsidRPr="00C54AC8">
        <w:rPr>
          <w:rFonts w:ascii="Arial" w:hAnsi="Arial" w:cs="Arial"/>
          <w:sz w:val="22"/>
          <w:szCs w:val="22"/>
        </w:rPr>
        <w:t>, each shall have equal validity</w:t>
      </w:r>
      <w:r w:rsidRPr="00C54AC8">
        <w:rPr>
          <w:rFonts w:ascii="Arial" w:hAnsi="Arial" w:cs="Arial"/>
          <w:sz w:val="22"/>
          <w:szCs w:val="22"/>
        </w:rPr>
        <w:t xml:space="preserve">.  </w:t>
      </w:r>
      <w:r w:rsidRPr="00C54AC8">
        <w:rPr>
          <w:rFonts w:ascii="Arial" w:hAnsi="Arial" w:cs="Arial"/>
          <w:sz w:val="23"/>
          <w:szCs w:val="23"/>
          <w:shd w:val="clear" w:color="auto" w:fill="FFFFFF"/>
        </w:rPr>
        <w:t xml:space="preserve">In case of discrepancies or contradictions between the English and </w:t>
      </w:r>
      <w:r w:rsidRPr="00C54AC8">
        <w:rPr>
          <w:rFonts w:ascii="Arial" w:hAnsi="Arial" w:cs="Arial"/>
          <w:sz w:val="23"/>
          <w:szCs w:val="23"/>
          <w:highlight w:val="yellow"/>
          <w:shd w:val="clear" w:color="auto" w:fill="FFFFFF"/>
        </w:rPr>
        <w:t>***</w:t>
      </w:r>
      <w:r w:rsidRPr="00C54AC8">
        <w:rPr>
          <w:rFonts w:ascii="Arial" w:hAnsi="Arial" w:cs="Arial"/>
          <w:sz w:val="23"/>
          <w:szCs w:val="23"/>
          <w:shd w:val="clear" w:color="auto" w:fill="FFFFFF"/>
        </w:rPr>
        <w:t xml:space="preserve"> versions, the English version shall prevail</w:t>
      </w:r>
      <w:r w:rsidR="00A36BA7" w:rsidRPr="00C54AC8">
        <w:rPr>
          <w:rFonts w:ascii="Arial" w:hAnsi="Arial" w:cs="Arial"/>
          <w:sz w:val="22"/>
          <w:szCs w:val="22"/>
        </w:rPr>
        <w:t>.</w:t>
      </w:r>
    </w:p>
    <w:p w:rsidR="00A36BA7" w:rsidRPr="00303401" w:rsidRDefault="00A36BA7" w:rsidP="0030340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15C30" w:rsidRPr="00303401" w:rsidRDefault="00615C30" w:rsidP="00303401">
      <w:pPr>
        <w:spacing w:after="0"/>
        <w:jc w:val="both"/>
        <w:rPr>
          <w:rFonts w:ascii="Arial" w:hAnsi="Arial" w:cs="Arial"/>
        </w:rPr>
      </w:pPr>
    </w:p>
    <w:p w:rsidR="00513B13" w:rsidRPr="00303401" w:rsidRDefault="00513B13" w:rsidP="000E160A">
      <w:pPr>
        <w:spacing w:after="0"/>
        <w:rPr>
          <w:rFonts w:ascii="Arial" w:hAnsi="Arial" w:cs="Arial"/>
        </w:rPr>
      </w:pPr>
      <w:r w:rsidRPr="00303401">
        <w:rPr>
          <w:rFonts w:ascii="Arial" w:hAnsi="Arial" w:cs="Arial"/>
        </w:rPr>
        <w:t xml:space="preserve">Signed on behalf of </w:t>
      </w:r>
    </w:p>
    <w:p w:rsidR="008A21BC" w:rsidRPr="00303401" w:rsidRDefault="008A21BC" w:rsidP="008A21BC">
      <w:pPr>
        <w:spacing w:after="0" w:line="240" w:lineRule="auto"/>
        <w:rPr>
          <w:rFonts w:ascii="Arial" w:hAnsi="Arial" w:cs="Arial"/>
        </w:rPr>
      </w:pPr>
    </w:p>
    <w:p w:rsidR="00513B13" w:rsidRPr="00303401" w:rsidRDefault="00FA69B5" w:rsidP="008A21BC">
      <w:pPr>
        <w:spacing w:after="0" w:line="240" w:lineRule="auto"/>
        <w:rPr>
          <w:rFonts w:ascii="Arial" w:hAnsi="Arial" w:cs="Arial"/>
          <w:b/>
        </w:rPr>
      </w:pPr>
      <w:r w:rsidRPr="00303401">
        <w:rPr>
          <w:rFonts w:ascii="Arial" w:hAnsi="Arial" w:cs="Arial"/>
          <w:b/>
        </w:rPr>
        <w:t>University of Guelph</w:t>
      </w:r>
      <w:r w:rsidR="008A21BC" w:rsidRPr="00303401">
        <w:rPr>
          <w:rFonts w:ascii="Arial" w:hAnsi="Arial" w:cs="Arial"/>
          <w:b/>
        </w:rPr>
        <w:tab/>
      </w:r>
      <w:r w:rsidR="008A21BC" w:rsidRPr="00303401">
        <w:rPr>
          <w:rFonts w:ascii="Arial" w:hAnsi="Arial" w:cs="Arial"/>
          <w:b/>
        </w:rPr>
        <w:tab/>
      </w:r>
      <w:r w:rsidR="008A21BC" w:rsidRPr="00303401">
        <w:rPr>
          <w:rFonts w:ascii="Arial" w:hAnsi="Arial" w:cs="Arial"/>
          <w:b/>
        </w:rPr>
        <w:tab/>
      </w:r>
      <w:r w:rsidR="008A21BC" w:rsidRPr="00303401">
        <w:rPr>
          <w:rFonts w:ascii="Arial" w:hAnsi="Arial" w:cs="Arial"/>
          <w:b/>
        </w:rPr>
        <w:tab/>
      </w:r>
      <w:r w:rsidR="00303401" w:rsidRPr="00303401">
        <w:rPr>
          <w:rFonts w:ascii="Arial" w:hAnsi="Arial" w:cs="Arial"/>
          <w:b/>
        </w:rPr>
        <w:tab/>
      </w:r>
      <w:r w:rsidR="008A21BC" w:rsidRPr="00303401">
        <w:rPr>
          <w:rFonts w:ascii="Arial" w:hAnsi="Arial" w:cs="Arial"/>
          <w:b/>
          <w:highlight w:val="yellow"/>
        </w:rPr>
        <w:t>***</w:t>
      </w:r>
    </w:p>
    <w:p w:rsidR="00513B13" w:rsidRPr="00303401" w:rsidRDefault="00513B13" w:rsidP="008A21BC">
      <w:pPr>
        <w:spacing w:after="0" w:line="240" w:lineRule="auto"/>
        <w:rPr>
          <w:rFonts w:ascii="Arial" w:hAnsi="Arial" w:cs="Arial"/>
        </w:rPr>
      </w:pPr>
    </w:p>
    <w:p w:rsidR="00FA69B5" w:rsidRPr="00303401" w:rsidRDefault="00FA69B5" w:rsidP="00A36BA7">
      <w:pPr>
        <w:spacing w:after="0" w:line="240" w:lineRule="auto"/>
        <w:rPr>
          <w:rFonts w:ascii="Arial" w:hAnsi="Arial" w:cs="Arial"/>
        </w:rPr>
      </w:pPr>
    </w:p>
    <w:p w:rsidR="00513B13" w:rsidRPr="00303401" w:rsidRDefault="00FA69B5" w:rsidP="00A36BA7">
      <w:pPr>
        <w:spacing w:after="0"/>
        <w:rPr>
          <w:rFonts w:ascii="Arial" w:hAnsi="Arial" w:cs="Arial"/>
        </w:rPr>
      </w:pPr>
      <w:r w:rsidRPr="00303401">
        <w:rPr>
          <w:rFonts w:ascii="Arial" w:hAnsi="Arial" w:cs="Arial"/>
        </w:rPr>
        <w:t>______________________</w:t>
      </w:r>
      <w:r w:rsidR="008A21BC" w:rsidRPr="00303401">
        <w:rPr>
          <w:rFonts w:ascii="Arial" w:hAnsi="Arial" w:cs="Arial"/>
        </w:rPr>
        <w:t>_____</w:t>
      </w:r>
      <w:r w:rsidR="00303401">
        <w:rPr>
          <w:rFonts w:ascii="Arial" w:hAnsi="Arial" w:cs="Arial"/>
        </w:rPr>
        <w:t>___</w:t>
      </w:r>
      <w:r w:rsidRPr="00303401">
        <w:rPr>
          <w:rFonts w:ascii="Arial" w:hAnsi="Arial" w:cs="Arial"/>
        </w:rPr>
        <w:tab/>
      </w:r>
      <w:r w:rsidR="00303401">
        <w:rPr>
          <w:rFonts w:ascii="Arial" w:hAnsi="Arial" w:cs="Arial"/>
        </w:rPr>
        <w:tab/>
      </w:r>
      <w:r w:rsidR="00513B13" w:rsidRPr="00303401">
        <w:rPr>
          <w:rFonts w:ascii="Arial" w:hAnsi="Arial" w:cs="Arial"/>
        </w:rPr>
        <w:t>_______________________</w:t>
      </w:r>
      <w:r w:rsidR="008A21BC" w:rsidRPr="00303401">
        <w:rPr>
          <w:rFonts w:ascii="Arial" w:hAnsi="Arial" w:cs="Arial"/>
        </w:rPr>
        <w:t>____</w:t>
      </w:r>
    </w:p>
    <w:p w:rsidR="008A21BC" w:rsidRPr="00303401" w:rsidRDefault="008A21BC" w:rsidP="00A36BA7">
      <w:pPr>
        <w:spacing w:after="0"/>
        <w:rPr>
          <w:rFonts w:ascii="Arial" w:hAnsi="Arial" w:cs="Arial"/>
        </w:rPr>
      </w:pPr>
      <w:r w:rsidRPr="00303401">
        <w:rPr>
          <w:rFonts w:ascii="Arial" w:hAnsi="Arial" w:cs="Arial"/>
        </w:rPr>
        <w:t>Malcolm Campbell, PhD</w:t>
      </w:r>
      <w:r w:rsidRPr="00303401">
        <w:rPr>
          <w:rFonts w:ascii="Arial" w:hAnsi="Arial" w:cs="Arial"/>
        </w:rPr>
        <w:tab/>
      </w:r>
      <w:r w:rsidRPr="00303401">
        <w:rPr>
          <w:rFonts w:ascii="Arial" w:hAnsi="Arial" w:cs="Arial"/>
        </w:rPr>
        <w:tab/>
      </w:r>
      <w:r w:rsidRPr="00303401">
        <w:rPr>
          <w:rFonts w:ascii="Arial" w:hAnsi="Arial" w:cs="Arial"/>
        </w:rPr>
        <w:tab/>
      </w:r>
      <w:r w:rsidRPr="00303401">
        <w:rPr>
          <w:rFonts w:ascii="Arial" w:hAnsi="Arial" w:cs="Arial"/>
        </w:rPr>
        <w:tab/>
        <w:t>Name</w:t>
      </w:r>
    </w:p>
    <w:p w:rsidR="00513B13" w:rsidRPr="00303401" w:rsidRDefault="008A21BC" w:rsidP="00A36BA7">
      <w:pPr>
        <w:spacing w:after="0"/>
        <w:rPr>
          <w:rFonts w:ascii="Arial" w:hAnsi="Arial" w:cs="Arial"/>
        </w:rPr>
      </w:pPr>
      <w:r w:rsidRPr="00303401">
        <w:rPr>
          <w:rFonts w:ascii="Arial" w:hAnsi="Arial" w:cs="Arial"/>
        </w:rPr>
        <w:t>Vice-</w:t>
      </w:r>
      <w:r w:rsidR="00513B13" w:rsidRPr="00303401">
        <w:rPr>
          <w:rFonts w:ascii="Arial" w:hAnsi="Arial" w:cs="Arial"/>
        </w:rPr>
        <w:t xml:space="preserve">President </w:t>
      </w:r>
      <w:r w:rsidRPr="00303401">
        <w:rPr>
          <w:rFonts w:ascii="Arial" w:hAnsi="Arial" w:cs="Arial"/>
        </w:rPr>
        <w:t>(Research)</w:t>
      </w:r>
      <w:r w:rsidRPr="00303401">
        <w:rPr>
          <w:rFonts w:ascii="Arial" w:hAnsi="Arial" w:cs="Arial"/>
        </w:rPr>
        <w:tab/>
      </w:r>
      <w:r w:rsidRPr="00303401">
        <w:rPr>
          <w:rFonts w:ascii="Arial" w:hAnsi="Arial" w:cs="Arial"/>
        </w:rPr>
        <w:tab/>
      </w:r>
      <w:r w:rsidRPr="00303401">
        <w:rPr>
          <w:rFonts w:ascii="Arial" w:hAnsi="Arial" w:cs="Arial"/>
        </w:rPr>
        <w:tab/>
      </w:r>
      <w:r w:rsidR="00303401">
        <w:rPr>
          <w:rFonts w:ascii="Arial" w:hAnsi="Arial" w:cs="Arial"/>
        </w:rPr>
        <w:tab/>
      </w:r>
      <w:r w:rsidRPr="00303401">
        <w:rPr>
          <w:rFonts w:ascii="Arial" w:hAnsi="Arial" w:cs="Arial"/>
        </w:rPr>
        <w:t>Title</w:t>
      </w:r>
    </w:p>
    <w:p w:rsidR="00513B13" w:rsidRPr="00303401" w:rsidRDefault="00513B13" w:rsidP="00A36BA7">
      <w:pPr>
        <w:spacing w:after="0"/>
        <w:rPr>
          <w:rFonts w:ascii="Arial" w:hAnsi="Arial" w:cs="Arial"/>
        </w:rPr>
      </w:pPr>
    </w:p>
    <w:p w:rsidR="00411A7B" w:rsidRPr="00303401" w:rsidRDefault="00513B13" w:rsidP="00A36BA7">
      <w:pPr>
        <w:spacing w:after="0"/>
        <w:rPr>
          <w:rFonts w:ascii="Arial" w:hAnsi="Arial" w:cs="Arial"/>
        </w:rPr>
      </w:pPr>
      <w:r w:rsidRPr="00303401">
        <w:rPr>
          <w:rFonts w:ascii="Arial" w:hAnsi="Arial" w:cs="Arial"/>
        </w:rPr>
        <w:t>Date:</w:t>
      </w:r>
      <w:r w:rsidRPr="00303401">
        <w:rPr>
          <w:rFonts w:ascii="Arial" w:hAnsi="Arial" w:cs="Arial"/>
        </w:rPr>
        <w:tab/>
      </w:r>
      <w:r w:rsidRPr="00303401">
        <w:rPr>
          <w:rFonts w:ascii="Arial" w:hAnsi="Arial" w:cs="Arial"/>
        </w:rPr>
        <w:tab/>
      </w:r>
      <w:r w:rsidRPr="00303401">
        <w:rPr>
          <w:rFonts w:ascii="Arial" w:hAnsi="Arial" w:cs="Arial"/>
        </w:rPr>
        <w:tab/>
      </w:r>
      <w:r w:rsidRPr="00303401">
        <w:rPr>
          <w:rFonts w:ascii="Arial" w:hAnsi="Arial" w:cs="Arial"/>
        </w:rPr>
        <w:tab/>
      </w:r>
      <w:r w:rsidRPr="00303401">
        <w:rPr>
          <w:rFonts w:ascii="Arial" w:hAnsi="Arial" w:cs="Arial"/>
        </w:rPr>
        <w:tab/>
      </w:r>
      <w:r w:rsidRPr="00303401">
        <w:rPr>
          <w:rFonts w:ascii="Arial" w:hAnsi="Arial" w:cs="Arial"/>
        </w:rPr>
        <w:tab/>
      </w:r>
      <w:r w:rsidRPr="00303401">
        <w:rPr>
          <w:rFonts w:ascii="Arial" w:hAnsi="Arial" w:cs="Arial"/>
        </w:rPr>
        <w:tab/>
        <w:t>Date:</w:t>
      </w:r>
      <w:r w:rsidR="00FA69B5" w:rsidRPr="00303401">
        <w:rPr>
          <w:rFonts w:ascii="Arial" w:hAnsi="Arial" w:cs="Arial"/>
        </w:rPr>
        <w:t xml:space="preserve"> </w:t>
      </w:r>
    </w:p>
    <w:p w:rsidR="000B0325" w:rsidRPr="00303401" w:rsidRDefault="000B0325" w:rsidP="000E160A">
      <w:pPr>
        <w:spacing w:after="0"/>
        <w:rPr>
          <w:rFonts w:ascii="Arial" w:hAnsi="Arial" w:cs="Arial"/>
        </w:rPr>
      </w:pPr>
    </w:p>
    <w:p w:rsidR="000B0325" w:rsidRPr="00303401" w:rsidRDefault="000B0325" w:rsidP="000E160A">
      <w:pPr>
        <w:spacing w:after="0"/>
        <w:rPr>
          <w:rFonts w:ascii="Arial" w:hAnsi="Arial" w:cs="Arial"/>
        </w:rPr>
      </w:pPr>
      <w:r w:rsidRPr="00303401">
        <w:rPr>
          <w:rFonts w:ascii="Arial" w:hAnsi="Arial" w:cs="Arial"/>
        </w:rPr>
        <w:br/>
        <w:t>_____________________________</w:t>
      </w:r>
      <w:r w:rsidR="00303401">
        <w:rPr>
          <w:rFonts w:ascii="Arial" w:hAnsi="Arial" w:cs="Arial"/>
        </w:rPr>
        <w:tab/>
      </w:r>
      <w:r w:rsidR="008A21BC" w:rsidRPr="00303401">
        <w:rPr>
          <w:rFonts w:ascii="Arial" w:hAnsi="Arial" w:cs="Arial"/>
        </w:rPr>
        <w:tab/>
      </w:r>
      <w:r w:rsidR="00303401">
        <w:rPr>
          <w:rFonts w:ascii="Arial" w:hAnsi="Arial" w:cs="Arial"/>
        </w:rPr>
        <w:tab/>
      </w:r>
      <w:r w:rsidR="008A21BC" w:rsidRPr="00303401">
        <w:rPr>
          <w:rFonts w:ascii="Arial" w:hAnsi="Arial" w:cs="Arial"/>
        </w:rPr>
        <w:t>__________________________________</w:t>
      </w:r>
    </w:p>
    <w:p w:rsidR="008A21BC" w:rsidRPr="00303401" w:rsidRDefault="008A21BC" w:rsidP="000E160A">
      <w:pPr>
        <w:spacing w:after="0"/>
        <w:rPr>
          <w:rFonts w:ascii="Arial" w:hAnsi="Arial" w:cs="Arial"/>
        </w:rPr>
      </w:pPr>
      <w:r w:rsidRPr="00303401">
        <w:rPr>
          <w:rFonts w:ascii="Arial" w:hAnsi="Arial" w:cs="Arial"/>
        </w:rPr>
        <w:t>Charlotte Yates, PhD</w:t>
      </w:r>
      <w:r w:rsidRPr="00303401">
        <w:rPr>
          <w:rFonts w:ascii="Arial" w:hAnsi="Arial" w:cs="Arial"/>
        </w:rPr>
        <w:tab/>
      </w:r>
      <w:r w:rsidRPr="00303401">
        <w:rPr>
          <w:rFonts w:ascii="Arial" w:hAnsi="Arial" w:cs="Arial"/>
        </w:rPr>
        <w:tab/>
      </w:r>
      <w:r w:rsidRPr="00303401">
        <w:rPr>
          <w:rFonts w:ascii="Arial" w:hAnsi="Arial" w:cs="Arial"/>
        </w:rPr>
        <w:tab/>
      </w:r>
      <w:r w:rsidRPr="00303401">
        <w:rPr>
          <w:rFonts w:ascii="Arial" w:hAnsi="Arial" w:cs="Arial"/>
        </w:rPr>
        <w:tab/>
      </w:r>
      <w:r w:rsidR="00303401">
        <w:rPr>
          <w:rFonts w:ascii="Arial" w:hAnsi="Arial" w:cs="Arial"/>
        </w:rPr>
        <w:tab/>
      </w:r>
      <w:r w:rsidRPr="00303401">
        <w:rPr>
          <w:rFonts w:ascii="Arial" w:hAnsi="Arial" w:cs="Arial"/>
        </w:rPr>
        <w:t>Name</w:t>
      </w:r>
    </w:p>
    <w:p w:rsidR="000B0325" w:rsidRPr="00303401" w:rsidRDefault="008A21BC" w:rsidP="000E160A">
      <w:pPr>
        <w:spacing w:after="0"/>
        <w:rPr>
          <w:rFonts w:ascii="Arial" w:hAnsi="Arial" w:cs="Arial"/>
        </w:rPr>
      </w:pPr>
      <w:r w:rsidRPr="00303401">
        <w:rPr>
          <w:rFonts w:ascii="Arial" w:hAnsi="Arial" w:cs="Arial"/>
        </w:rPr>
        <w:t xml:space="preserve">Provost and </w:t>
      </w:r>
      <w:r w:rsidR="000B0325" w:rsidRPr="00303401">
        <w:rPr>
          <w:rFonts w:ascii="Arial" w:hAnsi="Arial" w:cs="Arial"/>
        </w:rPr>
        <w:t>Vice-President (Academic)</w:t>
      </w:r>
      <w:r w:rsidRPr="00303401">
        <w:rPr>
          <w:rFonts w:ascii="Arial" w:hAnsi="Arial" w:cs="Arial"/>
        </w:rPr>
        <w:tab/>
      </w:r>
      <w:r w:rsidR="00303401">
        <w:rPr>
          <w:rFonts w:ascii="Arial" w:hAnsi="Arial" w:cs="Arial"/>
        </w:rPr>
        <w:tab/>
      </w:r>
      <w:r w:rsidRPr="00303401">
        <w:rPr>
          <w:rFonts w:ascii="Arial" w:hAnsi="Arial" w:cs="Arial"/>
        </w:rPr>
        <w:t>Title</w:t>
      </w:r>
    </w:p>
    <w:p w:rsidR="000B0325" w:rsidRPr="00303401" w:rsidRDefault="000B0325" w:rsidP="000E160A">
      <w:pPr>
        <w:spacing w:after="0"/>
        <w:rPr>
          <w:rFonts w:ascii="Arial" w:hAnsi="Arial" w:cs="Arial"/>
        </w:rPr>
      </w:pPr>
    </w:p>
    <w:p w:rsidR="00411A7B" w:rsidRPr="00303401" w:rsidRDefault="000B0325" w:rsidP="00303401">
      <w:pPr>
        <w:spacing w:after="0"/>
        <w:rPr>
          <w:rFonts w:ascii="Arial" w:hAnsi="Arial" w:cs="Arial"/>
        </w:rPr>
      </w:pPr>
      <w:r w:rsidRPr="00303401">
        <w:rPr>
          <w:rFonts w:ascii="Arial" w:hAnsi="Arial" w:cs="Arial"/>
        </w:rPr>
        <w:t>Date:</w:t>
      </w:r>
      <w:r w:rsidR="008A21BC" w:rsidRPr="00303401">
        <w:rPr>
          <w:rFonts w:ascii="Arial" w:hAnsi="Arial" w:cs="Arial"/>
        </w:rPr>
        <w:tab/>
      </w:r>
      <w:r w:rsidR="008A21BC" w:rsidRPr="00303401">
        <w:rPr>
          <w:rFonts w:ascii="Arial" w:hAnsi="Arial" w:cs="Arial"/>
        </w:rPr>
        <w:tab/>
      </w:r>
      <w:r w:rsidR="008A21BC" w:rsidRPr="00303401">
        <w:rPr>
          <w:rFonts w:ascii="Arial" w:hAnsi="Arial" w:cs="Arial"/>
        </w:rPr>
        <w:tab/>
      </w:r>
      <w:r w:rsidR="008A21BC" w:rsidRPr="00303401">
        <w:rPr>
          <w:rFonts w:ascii="Arial" w:hAnsi="Arial" w:cs="Arial"/>
        </w:rPr>
        <w:tab/>
      </w:r>
      <w:r w:rsidR="008A21BC" w:rsidRPr="00303401">
        <w:rPr>
          <w:rFonts w:ascii="Arial" w:hAnsi="Arial" w:cs="Arial"/>
        </w:rPr>
        <w:tab/>
      </w:r>
      <w:r w:rsidR="008A21BC" w:rsidRPr="00303401">
        <w:rPr>
          <w:rFonts w:ascii="Arial" w:hAnsi="Arial" w:cs="Arial"/>
        </w:rPr>
        <w:tab/>
      </w:r>
      <w:r w:rsidR="00303401">
        <w:rPr>
          <w:rFonts w:ascii="Arial" w:hAnsi="Arial" w:cs="Arial"/>
        </w:rPr>
        <w:tab/>
      </w:r>
      <w:r w:rsidR="008A21BC" w:rsidRPr="00303401">
        <w:rPr>
          <w:rFonts w:ascii="Arial" w:hAnsi="Arial" w:cs="Arial"/>
        </w:rPr>
        <w:t>Date:</w:t>
      </w:r>
    </w:p>
    <w:sectPr w:rsidR="00411A7B" w:rsidRPr="00303401" w:rsidSect="00EC48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A66" w:rsidRDefault="00B60A66" w:rsidP="00FA69B5">
      <w:pPr>
        <w:spacing w:after="0" w:line="240" w:lineRule="auto"/>
      </w:pPr>
      <w:r>
        <w:separator/>
      </w:r>
    </w:p>
  </w:endnote>
  <w:endnote w:type="continuationSeparator" w:id="0">
    <w:p w:rsidR="00B60A66" w:rsidRDefault="00B60A66" w:rsidP="00FA6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BA7" w:rsidRDefault="00A36B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95002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69B5" w:rsidRDefault="00FA69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A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69B5" w:rsidRDefault="00FA69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BA7" w:rsidRDefault="00A36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A66" w:rsidRDefault="00B60A66" w:rsidP="00FA69B5">
      <w:pPr>
        <w:spacing w:after="0" w:line="240" w:lineRule="auto"/>
      </w:pPr>
      <w:r>
        <w:separator/>
      </w:r>
    </w:p>
  </w:footnote>
  <w:footnote w:type="continuationSeparator" w:id="0">
    <w:p w:rsidR="00B60A66" w:rsidRDefault="00B60A66" w:rsidP="00FA6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BA7" w:rsidRDefault="00A36B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BA7" w:rsidRDefault="00A36B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BA7" w:rsidRDefault="00A36B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D6DD5"/>
    <w:multiLevelType w:val="multilevel"/>
    <w:tmpl w:val="68D2A1DE"/>
    <w:lvl w:ilvl="0">
      <w:start w:val="1"/>
      <w:numFmt w:val="decimal"/>
      <w:lvlRestart w:val="0"/>
      <w:pStyle w:val="WFNumSty1L1"/>
      <w:lvlText w:val="%1."/>
      <w:lvlJc w:val="left"/>
      <w:pPr>
        <w:tabs>
          <w:tab w:val="num" w:pos="8670"/>
        </w:tabs>
        <w:ind w:left="7230" w:firstLine="0"/>
      </w:pPr>
      <w:rPr>
        <w:rFonts w:asciiTheme="minorHAnsi" w:hAnsiTheme="minorHAnsi" w:cs="Times New Roman" w:hint="default"/>
        <w:b w:val="0"/>
        <w:i w:val="0"/>
        <w:caps w:val="0"/>
        <w:smallCaps w:val="0"/>
        <w:sz w:val="20"/>
        <w:szCs w:val="20"/>
        <w:u w:val="none"/>
      </w:rPr>
    </w:lvl>
    <w:lvl w:ilvl="1">
      <w:start w:val="1"/>
      <w:numFmt w:val="lowerLetter"/>
      <w:pStyle w:val="WFNumSty1L2"/>
      <w:lvlText w:val="(%2)"/>
      <w:lvlJc w:val="left"/>
      <w:pPr>
        <w:tabs>
          <w:tab w:val="num" w:pos="1710"/>
        </w:tabs>
        <w:ind w:left="1710" w:hanging="720"/>
      </w:pPr>
      <w:rPr>
        <w:rFonts w:asciiTheme="minorHAnsi" w:hAnsiTheme="minorHAnsi" w:cs="Times New Roman" w:hint="default"/>
        <w:b w:val="0"/>
        <w:i w:val="0"/>
        <w:caps w:val="0"/>
        <w:smallCaps w:val="0"/>
        <w:sz w:val="20"/>
        <w:szCs w:val="20"/>
        <w:u w:val="none"/>
      </w:rPr>
    </w:lvl>
    <w:lvl w:ilvl="2">
      <w:start w:val="1"/>
      <w:numFmt w:val="lowerRoman"/>
      <w:pStyle w:val="WFNumSty1L3"/>
      <w:lvlText w:val="(%3)"/>
      <w:lvlJc w:val="left"/>
      <w:pPr>
        <w:tabs>
          <w:tab w:val="num" w:pos="1855"/>
        </w:tabs>
        <w:ind w:left="1855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upperLetter"/>
      <w:pStyle w:val="WFNumSty1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WFNumSty1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5">
      <w:start w:val="1"/>
      <w:numFmt w:val="lowerLetter"/>
      <w:pStyle w:val="WFNumSty1L6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8C"/>
    <w:rsid w:val="000B0325"/>
    <w:rsid w:val="000C6AC8"/>
    <w:rsid w:val="000E160A"/>
    <w:rsid w:val="001368D5"/>
    <w:rsid w:val="00212EFD"/>
    <w:rsid w:val="002279CA"/>
    <w:rsid w:val="00303401"/>
    <w:rsid w:val="003B0D19"/>
    <w:rsid w:val="003C0965"/>
    <w:rsid w:val="003C0A9A"/>
    <w:rsid w:val="003C2A9C"/>
    <w:rsid w:val="00404230"/>
    <w:rsid w:val="00411A7B"/>
    <w:rsid w:val="0042752B"/>
    <w:rsid w:val="004E11B6"/>
    <w:rsid w:val="004E7504"/>
    <w:rsid w:val="00513B13"/>
    <w:rsid w:val="00533A6E"/>
    <w:rsid w:val="005F5EFE"/>
    <w:rsid w:val="0060014C"/>
    <w:rsid w:val="00615C30"/>
    <w:rsid w:val="006426D4"/>
    <w:rsid w:val="0068072A"/>
    <w:rsid w:val="006B0465"/>
    <w:rsid w:val="00724425"/>
    <w:rsid w:val="00741A70"/>
    <w:rsid w:val="008916D4"/>
    <w:rsid w:val="008A21BC"/>
    <w:rsid w:val="008C053C"/>
    <w:rsid w:val="0091550E"/>
    <w:rsid w:val="00986FBB"/>
    <w:rsid w:val="009E778A"/>
    <w:rsid w:val="00A06D1C"/>
    <w:rsid w:val="00A26E39"/>
    <w:rsid w:val="00A34BA9"/>
    <w:rsid w:val="00A36BA7"/>
    <w:rsid w:val="00A52A8C"/>
    <w:rsid w:val="00A94F88"/>
    <w:rsid w:val="00AC2461"/>
    <w:rsid w:val="00B17DA1"/>
    <w:rsid w:val="00B60A66"/>
    <w:rsid w:val="00C54AC8"/>
    <w:rsid w:val="00C71E9D"/>
    <w:rsid w:val="00C728CC"/>
    <w:rsid w:val="00CC6EF6"/>
    <w:rsid w:val="00CE5635"/>
    <w:rsid w:val="00D03AC5"/>
    <w:rsid w:val="00D05393"/>
    <w:rsid w:val="00D63DE9"/>
    <w:rsid w:val="00DA2D91"/>
    <w:rsid w:val="00DB0F09"/>
    <w:rsid w:val="00DD29E1"/>
    <w:rsid w:val="00EB37E6"/>
    <w:rsid w:val="00EC48BB"/>
    <w:rsid w:val="00F52D95"/>
    <w:rsid w:val="00FA1A0A"/>
    <w:rsid w:val="00FA69B5"/>
    <w:rsid w:val="00FC4E1F"/>
    <w:rsid w:val="00FD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3A12C94-31E9-4B46-B449-CCD1B004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7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A8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E77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A6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9B5"/>
  </w:style>
  <w:style w:type="paragraph" w:styleId="Footer">
    <w:name w:val="footer"/>
    <w:basedOn w:val="Normal"/>
    <w:link w:val="FooterChar"/>
    <w:uiPriority w:val="99"/>
    <w:unhideWhenUsed/>
    <w:rsid w:val="00FA6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9B5"/>
  </w:style>
  <w:style w:type="paragraph" w:styleId="NormalWeb">
    <w:name w:val="Normal (Web)"/>
    <w:basedOn w:val="Normal"/>
    <w:uiPriority w:val="99"/>
    <w:semiHidden/>
    <w:unhideWhenUsed/>
    <w:rsid w:val="00A36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WFNumSty1L1">
    <w:name w:val="WFNumSty1_L1"/>
    <w:basedOn w:val="Normal"/>
    <w:rsid w:val="00A36BA7"/>
    <w:pPr>
      <w:widowControl w:val="0"/>
      <w:numPr>
        <w:numId w:val="1"/>
      </w:numPr>
      <w:adjustRightInd w:val="0"/>
      <w:spacing w:after="240" w:line="360" w:lineRule="atLeast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WFNumSty1L2">
    <w:name w:val="WFNumSty1_L2"/>
    <w:basedOn w:val="WFNumSty1L1"/>
    <w:rsid w:val="00A36BA7"/>
    <w:pPr>
      <w:numPr>
        <w:ilvl w:val="1"/>
      </w:numPr>
      <w:tabs>
        <w:tab w:val="num" w:pos="1440"/>
      </w:tabs>
      <w:ind w:left="1440"/>
      <w:outlineLvl w:val="1"/>
    </w:pPr>
  </w:style>
  <w:style w:type="paragraph" w:customStyle="1" w:styleId="WFNumSty1L3">
    <w:name w:val="WFNumSty1_L3"/>
    <w:basedOn w:val="WFNumSty1L2"/>
    <w:rsid w:val="00A36BA7"/>
    <w:pPr>
      <w:numPr>
        <w:ilvl w:val="2"/>
      </w:numPr>
      <w:tabs>
        <w:tab w:val="num" w:pos="1710"/>
      </w:tabs>
      <w:outlineLvl w:val="2"/>
    </w:pPr>
  </w:style>
  <w:style w:type="paragraph" w:customStyle="1" w:styleId="WFNumSty1L4">
    <w:name w:val="WFNumSty1_L4"/>
    <w:basedOn w:val="WFNumSty1L3"/>
    <w:rsid w:val="00A36BA7"/>
    <w:pPr>
      <w:numPr>
        <w:ilvl w:val="3"/>
      </w:numPr>
      <w:tabs>
        <w:tab w:val="num" w:pos="1855"/>
      </w:tabs>
      <w:outlineLvl w:val="3"/>
    </w:pPr>
  </w:style>
  <w:style w:type="paragraph" w:customStyle="1" w:styleId="WFNumSty1L5">
    <w:name w:val="WFNumSty1_L5"/>
    <w:basedOn w:val="WFNumSty1L4"/>
    <w:rsid w:val="00A36BA7"/>
    <w:pPr>
      <w:numPr>
        <w:ilvl w:val="4"/>
      </w:numPr>
      <w:tabs>
        <w:tab w:val="num" w:pos="2880"/>
      </w:tabs>
      <w:outlineLvl w:val="4"/>
    </w:pPr>
  </w:style>
  <w:style w:type="paragraph" w:customStyle="1" w:styleId="WFNumSty1L6">
    <w:name w:val="WFNumSty1_L6"/>
    <w:basedOn w:val="WFNumSty1L5"/>
    <w:rsid w:val="00A36BA7"/>
    <w:pPr>
      <w:numPr>
        <w:ilvl w:val="5"/>
      </w:numPr>
      <w:tabs>
        <w:tab w:val="num" w:pos="3600"/>
      </w:tabs>
      <w:outlineLvl w:val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70B79-B03A-46CA-A9EC-0FFF1BDAC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Nonita</dc:creator>
  <cp:lastModifiedBy>Jill Rogers</cp:lastModifiedBy>
  <cp:revision>2</cp:revision>
  <cp:lastPrinted>2017-03-24T16:26:00Z</cp:lastPrinted>
  <dcterms:created xsi:type="dcterms:W3CDTF">2017-03-24T21:43:00Z</dcterms:created>
  <dcterms:modified xsi:type="dcterms:W3CDTF">2017-03-24T21:43:00Z</dcterms:modified>
</cp:coreProperties>
</file>