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D3016" w14:textId="0C51FED4" w:rsidR="008703B5" w:rsidRDefault="0056606F" w:rsidP="008703B5">
      <w:pPr>
        <w:pStyle w:val="Title"/>
      </w:pPr>
      <w:r>
        <w:t>Using Qualtrics for Research</w:t>
      </w:r>
    </w:p>
    <w:p w14:paraId="14D1CC03" w14:textId="0272A4D4" w:rsidR="0056606F" w:rsidRPr="0056606F" w:rsidRDefault="0056606F" w:rsidP="0056606F">
      <w:pPr>
        <w:widowControl/>
        <w:spacing w:line="240" w:lineRule="auto"/>
        <w:rPr>
          <w:rFonts w:ascii="Calibri" w:hAnsi="Calibri"/>
          <w:snapToGrid/>
          <w:color w:val="000000"/>
          <w:sz w:val="22"/>
          <w:szCs w:val="22"/>
          <w:lang w:val="en-CA" w:eastAsia="en-CA"/>
        </w:rPr>
      </w:pPr>
      <w:r w:rsidRPr="0056606F">
        <w:rPr>
          <w:rFonts w:ascii="Calibri" w:hAnsi="Calibri"/>
          <w:snapToGrid/>
          <w:color w:val="000000"/>
          <w:sz w:val="22"/>
          <w:szCs w:val="22"/>
          <w:lang w:val="en-CA" w:eastAsia="en-CA"/>
        </w:rPr>
        <w:t>ETHICS-SOP_METHODS_Qualtri</w:t>
      </w:r>
      <w:r w:rsidR="003F65A8">
        <w:rPr>
          <w:rFonts w:ascii="Calibri" w:hAnsi="Calibri"/>
          <w:snapToGrid/>
          <w:color w:val="000000"/>
          <w:sz w:val="22"/>
          <w:szCs w:val="22"/>
          <w:lang w:val="en-CA" w:eastAsia="en-CA"/>
        </w:rPr>
        <w:t>cs</w:t>
      </w:r>
      <w:r w:rsidRPr="0056606F">
        <w:rPr>
          <w:rFonts w:ascii="Calibri" w:hAnsi="Calibri"/>
          <w:snapToGrid/>
          <w:color w:val="000000"/>
          <w:sz w:val="22"/>
          <w:szCs w:val="22"/>
          <w:lang w:val="en-CA" w:eastAsia="en-CA"/>
        </w:rPr>
        <w:t>-025</w:t>
      </w:r>
    </w:p>
    <w:p w14:paraId="0E42F364" w14:textId="77777777" w:rsidR="00580F64" w:rsidRDefault="00DD625F" w:rsidP="00DD625F">
      <w:pPr>
        <w:pStyle w:val="Heading1"/>
      </w:pPr>
      <w:r>
        <w:t>Document Sign-offs</w:t>
      </w:r>
    </w:p>
    <w:tbl>
      <w:tblPr>
        <w:tblStyle w:val="LightShading"/>
        <w:tblW w:w="0" w:type="auto"/>
        <w:tblLayout w:type="fixed"/>
        <w:tblLook w:val="04A0" w:firstRow="1" w:lastRow="0" w:firstColumn="1" w:lastColumn="0" w:noHBand="0" w:noVBand="1"/>
        <w:tblDescription w:val="Name, Title, date and signature of the people signing off on the document.  Includes the preparer, reviewer, verifier and approver"/>
      </w:tblPr>
      <w:tblGrid>
        <w:gridCol w:w="1368"/>
        <w:gridCol w:w="3780"/>
        <w:gridCol w:w="4410"/>
      </w:tblGrid>
      <w:tr w:rsidR="00FD049B" w14:paraId="60B79D8F" w14:textId="77777777" w:rsidTr="00FD049B">
        <w:trPr>
          <w:cnfStyle w:val="100000000000" w:firstRow="1" w:lastRow="0" w:firstColumn="0" w:lastColumn="0" w:oddVBand="0" w:evenVBand="0" w:oddHBand="0" w:evenHBand="0" w:firstRowFirstColumn="0" w:firstRowLastColumn="0" w:lastRowFirstColumn="0" w:lastRowLastColumn="0"/>
          <w:cantSplit/>
          <w:trHeight w:hRule="exact" w:val="576"/>
          <w:tblHeader/>
        </w:trPr>
        <w:tc>
          <w:tcPr>
            <w:cnfStyle w:val="001000000000" w:firstRow="0" w:lastRow="0" w:firstColumn="1" w:lastColumn="0" w:oddVBand="0" w:evenVBand="0" w:oddHBand="0" w:evenHBand="0" w:firstRowFirstColumn="0" w:firstRowLastColumn="0" w:lastRowFirstColumn="0" w:lastRowLastColumn="0"/>
            <w:tcW w:w="1368" w:type="dxa"/>
            <w:vAlign w:val="center"/>
          </w:tcPr>
          <w:p w14:paraId="397FFD40" w14:textId="77777777" w:rsidR="00FD049B" w:rsidRDefault="00FD049B" w:rsidP="00BA7948">
            <w:pPr>
              <w:jc w:val="left"/>
            </w:pPr>
          </w:p>
        </w:tc>
        <w:tc>
          <w:tcPr>
            <w:tcW w:w="3780" w:type="dxa"/>
            <w:vAlign w:val="center"/>
          </w:tcPr>
          <w:p w14:paraId="7E234362" w14:textId="5A39545A" w:rsidR="00FD049B" w:rsidRPr="000136CF" w:rsidRDefault="00FD049B" w:rsidP="00C73148">
            <w:pPr>
              <w:cnfStyle w:val="100000000000" w:firstRow="1" w:lastRow="0" w:firstColumn="0" w:lastColumn="0" w:oddVBand="0" w:evenVBand="0" w:oddHBand="0" w:evenHBand="0" w:firstRowFirstColumn="0" w:firstRowLastColumn="0" w:lastRowFirstColumn="0" w:lastRowLastColumn="0"/>
              <w:rPr>
                <w:b w:val="0"/>
              </w:rPr>
            </w:pPr>
            <w:r w:rsidRPr="000136CF">
              <w:t>Name</w:t>
            </w:r>
            <w:r>
              <w:t>/</w:t>
            </w:r>
            <w:r w:rsidRPr="000136CF">
              <w:t xml:space="preserve"> Title</w:t>
            </w:r>
          </w:p>
        </w:tc>
        <w:tc>
          <w:tcPr>
            <w:tcW w:w="4410" w:type="dxa"/>
            <w:vAlign w:val="center"/>
          </w:tcPr>
          <w:p w14:paraId="1DEAEF24" w14:textId="77777777" w:rsidR="00FD049B" w:rsidRPr="000136CF" w:rsidRDefault="00FD049B" w:rsidP="00C73148">
            <w:pPr>
              <w:cnfStyle w:val="100000000000" w:firstRow="1" w:lastRow="0" w:firstColumn="0" w:lastColumn="0" w:oddVBand="0" w:evenVBand="0" w:oddHBand="0" w:evenHBand="0" w:firstRowFirstColumn="0" w:firstRowLastColumn="0" w:lastRowFirstColumn="0" w:lastRowLastColumn="0"/>
              <w:rPr>
                <w:b w:val="0"/>
              </w:rPr>
            </w:pPr>
            <w:r w:rsidRPr="000136CF">
              <w:t>Date</w:t>
            </w:r>
          </w:p>
        </w:tc>
      </w:tr>
      <w:tr w:rsidR="00FD049B" w14:paraId="4C31F069" w14:textId="77777777" w:rsidTr="00FD049B">
        <w:trPr>
          <w:cnfStyle w:val="000000100000" w:firstRow="0" w:lastRow="0" w:firstColumn="0" w:lastColumn="0" w:oddVBand="0" w:evenVBand="0" w:oddHBand="1" w:evenHBand="0" w:firstRowFirstColumn="0" w:firstRowLastColumn="0" w:lastRowFirstColumn="0" w:lastRowLastColumn="0"/>
          <w:cantSplit/>
          <w:trHeight w:val="1008"/>
        </w:trPr>
        <w:tc>
          <w:tcPr>
            <w:cnfStyle w:val="001000000000" w:firstRow="0" w:lastRow="0" w:firstColumn="1" w:lastColumn="0" w:oddVBand="0" w:evenVBand="0" w:oddHBand="0" w:evenHBand="0" w:firstRowFirstColumn="0" w:firstRowLastColumn="0" w:lastRowFirstColumn="0" w:lastRowLastColumn="0"/>
            <w:tcW w:w="1368" w:type="dxa"/>
            <w:vAlign w:val="center"/>
          </w:tcPr>
          <w:p w14:paraId="7F245FD8" w14:textId="318FD03F" w:rsidR="00FD049B" w:rsidRPr="000136CF" w:rsidRDefault="00FD049B" w:rsidP="007E276C">
            <w:pPr>
              <w:rPr>
                <w:b w:val="0"/>
              </w:rPr>
            </w:pPr>
            <w:r w:rsidRPr="000136CF">
              <w:t xml:space="preserve">Prepared </w:t>
            </w:r>
            <w:r>
              <w:t>B</w:t>
            </w:r>
            <w:r w:rsidRPr="000136CF">
              <w:t>y</w:t>
            </w:r>
          </w:p>
        </w:tc>
        <w:tc>
          <w:tcPr>
            <w:tcW w:w="3780" w:type="dxa"/>
            <w:vAlign w:val="center"/>
          </w:tcPr>
          <w:p w14:paraId="6556BAF1" w14:textId="77777777" w:rsidR="00FD049B" w:rsidRDefault="00FD049B" w:rsidP="00BA7948">
            <w:pPr>
              <w:jc w:val="left"/>
              <w:cnfStyle w:val="000000100000" w:firstRow="0" w:lastRow="0" w:firstColumn="0" w:lastColumn="0" w:oddVBand="0" w:evenVBand="0" w:oddHBand="1" w:evenHBand="0" w:firstRowFirstColumn="0" w:firstRowLastColumn="0" w:lastRowFirstColumn="0" w:lastRowLastColumn="0"/>
            </w:pPr>
            <w:r>
              <w:t>Kent Hoeg</w:t>
            </w:r>
          </w:p>
          <w:p w14:paraId="317DED10" w14:textId="3470D3E9" w:rsidR="00FD049B" w:rsidRDefault="00FD049B" w:rsidP="00BA7948">
            <w:pPr>
              <w:jc w:val="left"/>
              <w:cnfStyle w:val="000000100000" w:firstRow="0" w:lastRow="0" w:firstColumn="0" w:lastColumn="0" w:oddVBand="0" w:evenVBand="0" w:oddHBand="1" w:evenHBand="0" w:firstRowFirstColumn="0" w:firstRowLastColumn="0" w:lastRowFirstColumn="0" w:lastRowLastColumn="0"/>
            </w:pPr>
            <w:r>
              <w:t>Jennifer Marvin</w:t>
            </w:r>
          </w:p>
        </w:tc>
        <w:tc>
          <w:tcPr>
            <w:tcW w:w="4410" w:type="dxa"/>
            <w:vAlign w:val="center"/>
          </w:tcPr>
          <w:p w14:paraId="566C782C" w14:textId="19D95DB7" w:rsidR="00FD049B" w:rsidRDefault="00FD049B" w:rsidP="00BA7948">
            <w:pPr>
              <w:jc w:val="left"/>
              <w:cnfStyle w:val="000000100000" w:firstRow="0" w:lastRow="0" w:firstColumn="0" w:lastColumn="0" w:oddVBand="0" w:evenVBand="0" w:oddHBand="1" w:evenHBand="0" w:firstRowFirstColumn="0" w:firstRowLastColumn="0" w:lastRowFirstColumn="0" w:lastRowLastColumn="0"/>
            </w:pPr>
          </w:p>
        </w:tc>
      </w:tr>
      <w:tr w:rsidR="00FD049B" w14:paraId="713A2DAE" w14:textId="77777777" w:rsidTr="00FD049B">
        <w:trPr>
          <w:cantSplit/>
          <w:trHeight w:val="1008"/>
        </w:trPr>
        <w:tc>
          <w:tcPr>
            <w:cnfStyle w:val="001000000000" w:firstRow="0" w:lastRow="0" w:firstColumn="1" w:lastColumn="0" w:oddVBand="0" w:evenVBand="0" w:oddHBand="0" w:evenHBand="0" w:firstRowFirstColumn="0" w:firstRowLastColumn="0" w:lastRowFirstColumn="0" w:lastRowLastColumn="0"/>
            <w:tcW w:w="1368" w:type="dxa"/>
            <w:vAlign w:val="center"/>
          </w:tcPr>
          <w:p w14:paraId="32E0C263" w14:textId="07F160A9" w:rsidR="00FD049B" w:rsidRPr="000136CF" w:rsidRDefault="00FD049B" w:rsidP="007E276C">
            <w:pPr>
              <w:rPr>
                <w:b w:val="0"/>
              </w:rPr>
            </w:pPr>
            <w:r w:rsidRPr="000136CF">
              <w:t xml:space="preserve">Reviewed </w:t>
            </w:r>
            <w:r>
              <w:t>B</w:t>
            </w:r>
            <w:r w:rsidRPr="000136CF">
              <w:t>y</w:t>
            </w:r>
          </w:p>
        </w:tc>
        <w:tc>
          <w:tcPr>
            <w:tcW w:w="3780" w:type="dxa"/>
            <w:vAlign w:val="center"/>
          </w:tcPr>
          <w:p w14:paraId="738E2C6C" w14:textId="1EE219C5" w:rsidR="00FD049B" w:rsidRDefault="00FD049B" w:rsidP="00BA7948">
            <w:pPr>
              <w:jc w:val="left"/>
              <w:cnfStyle w:val="000000000000" w:firstRow="0" w:lastRow="0" w:firstColumn="0" w:lastColumn="0" w:oddVBand="0" w:evenVBand="0" w:oddHBand="0" w:evenHBand="0" w:firstRowFirstColumn="0" w:firstRowLastColumn="0" w:lastRowFirstColumn="0" w:lastRowLastColumn="0"/>
            </w:pPr>
            <w:r>
              <w:t>S. Auld</w:t>
            </w:r>
          </w:p>
        </w:tc>
        <w:tc>
          <w:tcPr>
            <w:tcW w:w="4410" w:type="dxa"/>
            <w:vAlign w:val="center"/>
          </w:tcPr>
          <w:p w14:paraId="4FA2EFDD" w14:textId="3DFEA8C3" w:rsidR="00FD049B" w:rsidRDefault="00FD049B" w:rsidP="00BA7948">
            <w:pPr>
              <w:jc w:val="left"/>
              <w:cnfStyle w:val="000000000000" w:firstRow="0" w:lastRow="0" w:firstColumn="0" w:lastColumn="0" w:oddVBand="0" w:evenVBand="0" w:oddHBand="0" w:evenHBand="0" w:firstRowFirstColumn="0" w:firstRowLastColumn="0" w:lastRowFirstColumn="0" w:lastRowLastColumn="0"/>
            </w:pPr>
            <w:r>
              <w:t>October 16, 2015</w:t>
            </w:r>
          </w:p>
        </w:tc>
      </w:tr>
      <w:tr w:rsidR="00FD049B" w14:paraId="4994BA14" w14:textId="77777777" w:rsidTr="00FD049B">
        <w:trPr>
          <w:cnfStyle w:val="000000100000" w:firstRow="0" w:lastRow="0" w:firstColumn="0" w:lastColumn="0" w:oddVBand="0" w:evenVBand="0" w:oddHBand="1" w:evenHBand="0" w:firstRowFirstColumn="0" w:firstRowLastColumn="0" w:lastRowFirstColumn="0" w:lastRowLastColumn="0"/>
          <w:cantSplit/>
          <w:trHeight w:val="1008"/>
        </w:trPr>
        <w:tc>
          <w:tcPr>
            <w:cnfStyle w:val="001000000000" w:firstRow="0" w:lastRow="0" w:firstColumn="1" w:lastColumn="0" w:oddVBand="0" w:evenVBand="0" w:oddHBand="0" w:evenHBand="0" w:firstRowFirstColumn="0" w:firstRowLastColumn="0" w:lastRowFirstColumn="0" w:lastRowLastColumn="0"/>
            <w:tcW w:w="1368" w:type="dxa"/>
            <w:vAlign w:val="center"/>
          </w:tcPr>
          <w:p w14:paraId="5FF766A4" w14:textId="2C60D508" w:rsidR="00FD049B" w:rsidRPr="000136CF" w:rsidRDefault="00FD049B" w:rsidP="007E276C">
            <w:pPr>
              <w:rPr>
                <w:b w:val="0"/>
              </w:rPr>
            </w:pPr>
            <w:r w:rsidRPr="000136CF">
              <w:t xml:space="preserve">Verified </w:t>
            </w:r>
            <w:r>
              <w:t>B</w:t>
            </w:r>
            <w:r w:rsidRPr="000136CF">
              <w:t>y</w:t>
            </w:r>
          </w:p>
        </w:tc>
        <w:tc>
          <w:tcPr>
            <w:tcW w:w="3780" w:type="dxa"/>
            <w:vAlign w:val="center"/>
          </w:tcPr>
          <w:p w14:paraId="31299A4A" w14:textId="77777777" w:rsidR="00FD049B" w:rsidRDefault="00FD049B" w:rsidP="00BA7948">
            <w:pPr>
              <w:jc w:val="left"/>
              <w:cnfStyle w:val="000000100000" w:firstRow="0" w:lastRow="0" w:firstColumn="0" w:lastColumn="0" w:oddVBand="0" w:evenVBand="0" w:oddHBand="1" w:evenHBand="0" w:firstRowFirstColumn="0" w:firstRowLastColumn="0" w:lastRowFirstColumn="0" w:lastRowLastColumn="0"/>
            </w:pPr>
          </w:p>
        </w:tc>
        <w:tc>
          <w:tcPr>
            <w:tcW w:w="4410" w:type="dxa"/>
            <w:vAlign w:val="center"/>
          </w:tcPr>
          <w:p w14:paraId="34ABDDD7" w14:textId="77777777" w:rsidR="00FD049B" w:rsidRDefault="00FD049B" w:rsidP="00BA7948">
            <w:pPr>
              <w:jc w:val="left"/>
              <w:cnfStyle w:val="000000100000" w:firstRow="0" w:lastRow="0" w:firstColumn="0" w:lastColumn="0" w:oddVBand="0" w:evenVBand="0" w:oddHBand="1" w:evenHBand="0" w:firstRowFirstColumn="0" w:firstRowLastColumn="0" w:lastRowFirstColumn="0" w:lastRowLastColumn="0"/>
            </w:pPr>
          </w:p>
        </w:tc>
      </w:tr>
      <w:tr w:rsidR="00FD049B" w14:paraId="41F8B967" w14:textId="77777777" w:rsidTr="00FD049B">
        <w:trPr>
          <w:cantSplit/>
          <w:trHeight w:val="1008"/>
        </w:trPr>
        <w:tc>
          <w:tcPr>
            <w:cnfStyle w:val="001000000000" w:firstRow="0" w:lastRow="0" w:firstColumn="1" w:lastColumn="0" w:oddVBand="0" w:evenVBand="0" w:oddHBand="0" w:evenHBand="0" w:firstRowFirstColumn="0" w:firstRowLastColumn="0" w:lastRowFirstColumn="0" w:lastRowLastColumn="0"/>
            <w:tcW w:w="1368" w:type="dxa"/>
            <w:vAlign w:val="center"/>
          </w:tcPr>
          <w:p w14:paraId="69B37884" w14:textId="77777777" w:rsidR="00FD049B" w:rsidRPr="000136CF" w:rsidRDefault="00FD049B" w:rsidP="00C73148">
            <w:pPr>
              <w:rPr>
                <w:b w:val="0"/>
              </w:rPr>
            </w:pPr>
            <w:r w:rsidRPr="000136CF">
              <w:t>Approved By</w:t>
            </w:r>
          </w:p>
        </w:tc>
        <w:tc>
          <w:tcPr>
            <w:tcW w:w="3780" w:type="dxa"/>
            <w:vAlign w:val="center"/>
          </w:tcPr>
          <w:p w14:paraId="25234555" w14:textId="52A8BB3F" w:rsidR="00FD049B" w:rsidRDefault="009F4BF5" w:rsidP="00BA7948">
            <w:pPr>
              <w:jc w:val="left"/>
              <w:cnfStyle w:val="000000000000" w:firstRow="0" w:lastRow="0" w:firstColumn="0" w:lastColumn="0" w:oddVBand="0" w:evenVBand="0" w:oddHBand="0" w:evenHBand="0" w:firstRowFirstColumn="0" w:firstRowLastColumn="0" w:lastRowFirstColumn="0" w:lastRowLastColumn="0"/>
            </w:pPr>
            <w:r>
              <w:t>S. Auld</w:t>
            </w:r>
          </w:p>
        </w:tc>
        <w:tc>
          <w:tcPr>
            <w:tcW w:w="4410" w:type="dxa"/>
            <w:vAlign w:val="center"/>
          </w:tcPr>
          <w:p w14:paraId="6BF87F6C" w14:textId="2E244FD5" w:rsidR="00FD049B" w:rsidRDefault="009F4BF5" w:rsidP="00BA7948">
            <w:pPr>
              <w:jc w:val="left"/>
              <w:cnfStyle w:val="000000000000" w:firstRow="0" w:lastRow="0" w:firstColumn="0" w:lastColumn="0" w:oddVBand="0" w:evenVBand="0" w:oddHBand="0" w:evenHBand="0" w:firstRowFirstColumn="0" w:firstRowLastColumn="0" w:lastRowFirstColumn="0" w:lastRowLastColumn="0"/>
            </w:pPr>
            <w:r>
              <w:t>October 20, 2015</w:t>
            </w:r>
          </w:p>
        </w:tc>
      </w:tr>
    </w:tbl>
    <w:p w14:paraId="69DB3FC1" w14:textId="77777777" w:rsidR="00C14048" w:rsidRDefault="00C14048" w:rsidP="00C14048">
      <w:pPr>
        <w:pStyle w:val="Heading1"/>
      </w:pPr>
      <w:bookmarkStart w:id="0" w:name="_Toc253747328"/>
      <w:r>
        <w:t>Current Status</w:t>
      </w:r>
      <w:bookmarkEnd w:id="0"/>
    </w:p>
    <w:p w14:paraId="1B29B3AB" w14:textId="1C5DB9AC" w:rsidR="00C14048" w:rsidRDefault="009F4BF5" w:rsidP="00C14048">
      <w:r>
        <w:t xml:space="preserve">Approved </w:t>
      </w:r>
    </w:p>
    <w:p w14:paraId="1CB808A4" w14:textId="77777777" w:rsidR="006F095C" w:rsidRDefault="006F095C" w:rsidP="000C1621">
      <w:pPr>
        <w:pStyle w:val="Heading1"/>
      </w:pPr>
      <w:r>
        <w:t>Revision information</w:t>
      </w:r>
      <w:bookmarkStart w:id="1" w:name="_GoBack"/>
      <w:bookmarkEnd w:id="1"/>
    </w:p>
    <w:p w14:paraId="5B3036B2" w14:textId="77777777" w:rsidR="0017682B" w:rsidRDefault="006C0067" w:rsidP="00DD625F">
      <w:r>
        <w:t>Revision No: 1.0</w:t>
      </w:r>
    </w:p>
    <w:p w14:paraId="63AF3091" w14:textId="77777777" w:rsidR="0017682B" w:rsidRDefault="001B1B61" w:rsidP="00DD625F">
      <w:r>
        <w:t>Effective Date:</w:t>
      </w:r>
    </w:p>
    <w:p w14:paraId="52E705B6" w14:textId="77777777" w:rsidR="00580F64" w:rsidRDefault="0017682B" w:rsidP="00DD625F">
      <w:r>
        <w:t>Next Review Date: (Take date from Revision History below)</w:t>
      </w:r>
      <w:r w:rsidR="001B1B61">
        <w:t xml:space="preserve"> </w:t>
      </w:r>
    </w:p>
    <w:p w14:paraId="600FD479" w14:textId="77777777" w:rsidR="00C14048" w:rsidRDefault="00C14048">
      <w:pPr>
        <w:widowControl/>
        <w:spacing w:line="240" w:lineRule="auto"/>
        <w:rPr>
          <w:b/>
          <w:noProof/>
          <w:kern w:val="28"/>
          <w:sz w:val="36"/>
        </w:rPr>
      </w:pPr>
      <w:bookmarkStart w:id="2" w:name="_Toc253747329"/>
      <w:r>
        <w:br w:type="page"/>
      </w:r>
    </w:p>
    <w:p w14:paraId="0DC8756D" w14:textId="32A787C1" w:rsidR="00E010A1" w:rsidRDefault="00A040F0" w:rsidP="00DD625F">
      <w:pPr>
        <w:pStyle w:val="Heading1"/>
      </w:pPr>
      <w:r>
        <w:lastRenderedPageBreak/>
        <w:t>G</w:t>
      </w:r>
      <w:r w:rsidR="00E010A1">
        <w:t>lossary of Terms</w:t>
      </w:r>
      <w:bookmarkEnd w:id="2"/>
    </w:p>
    <w:p w14:paraId="5E4D905E" w14:textId="6EED503E" w:rsidR="00E010A1" w:rsidRDefault="00FD049B" w:rsidP="00E010A1">
      <w:r>
        <w:t>N/A</w:t>
      </w:r>
    </w:p>
    <w:p w14:paraId="31EDBB9C" w14:textId="77777777" w:rsidR="00580F64" w:rsidRDefault="001B1B61" w:rsidP="00DD625F">
      <w:pPr>
        <w:pStyle w:val="Heading1"/>
      </w:pPr>
      <w:bookmarkStart w:id="3" w:name="_Toc253747330"/>
      <w:r>
        <w:t>Purpose</w:t>
      </w:r>
      <w:bookmarkEnd w:id="3"/>
    </w:p>
    <w:p w14:paraId="08431702" w14:textId="54C54406" w:rsidR="00580F64" w:rsidRDefault="00A923A1">
      <w:r>
        <w:t>To provide the research community and REB reviewers with information pertaining to the use of Qualtrics by University of Guelph researchers</w:t>
      </w:r>
      <w:r w:rsidR="003F65A8">
        <w:t xml:space="preserve"> – specifically, the security and confidentiality requirements of the REB, and how these can be met when using Qualtrics.</w:t>
      </w:r>
    </w:p>
    <w:p w14:paraId="0A02B0BD" w14:textId="77777777" w:rsidR="00580F64" w:rsidRDefault="001B1B61" w:rsidP="00DD625F">
      <w:pPr>
        <w:pStyle w:val="Heading1"/>
      </w:pPr>
      <w:bookmarkStart w:id="4" w:name="_Toc253747331"/>
      <w:r>
        <w:t>Scope</w:t>
      </w:r>
      <w:bookmarkEnd w:id="4"/>
    </w:p>
    <w:p w14:paraId="26326A3F" w14:textId="0DC53D1E" w:rsidR="00A923A1" w:rsidRPr="00A923A1" w:rsidRDefault="00A923A1" w:rsidP="00A923A1">
      <w:r>
        <w:t>Applies to the University of Guelph community</w:t>
      </w:r>
    </w:p>
    <w:p w14:paraId="75650963" w14:textId="77777777" w:rsidR="00580F64" w:rsidRDefault="001B1B61" w:rsidP="00DD625F">
      <w:pPr>
        <w:pStyle w:val="Heading1"/>
      </w:pPr>
      <w:bookmarkStart w:id="5" w:name="_Toc253747332"/>
      <w:r>
        <w:t>Responsibility</w:t>
      </w:r>
      <w:bookmarkEnd w:id="5"/>
    </w:p>
    <w:bookmarkStart w:id="6" w:name="Text3"/>
    <w:p w14:paraId="40261FE3" w14:textId="77777777" w:rsidR="00580F64" w:rsidRDefault="00E010A1">
      <w:r>
        <w:fldChar w:fldCharType="begin">
          <w:ffData>
            <w:name w:val="Text3"/>
            <w:enabled/>
            <w:calcOnExit w:val="0"/>
            <w:textInput>
              <w:default w:val="Click on here to enter job titles of the person(s) that would use the SOP, and qualifications/training if applicable"/>
            </w:textInput>
          </w:ffData>
        </w:fldChar>
      </w:r>
      <w:r>
        <w:instrText xml:space="preserve"> FORMTEXT </w:instrText>
      </w:r>
      <w:r>
        <w:fldChar w:fldCharType="separate"/>
      </w:r>
      <w:r w:rsidR="00750BEC">
        <w:rPr>
          <w:noProof/>
        </w:rPr>
        <w:t>Click on here to enter job titles of the person(s) that would use the SOP, and qualifications/training if applicable</w:t>
      </w:r>
      <w:r>
        <w:fldChar w:fldCharType="end"/>
      </w:r>
      <w:bookmarkEnd w:id="6"/>
    </w:p>
    <w:p w14:paraId="153D6F7E" w14:textId="77777777" w:rsidR="00E010A1" w:rsidRDefault="00E010A1" w:rsidP="00DD625F">
      <w:pPr>
        <w:pStyle w:val="Heading1"/>
      </w:pPr>
      <w:bookmarkStart w:id="7" w:name="_Toc253747333"/>
      <w:r>
        <w:t>Distribution of Copies</w:t>
      </w:r>
      <w:bookmarkEnd w:id="7"/>
    </w:p>
    <w:p w14:paraId="70EAEBFE" w14:textId="770C1945" w:rsidR="00E010A1" w:rsidRDefault="00A923A1" w:rsidP="00E010A1">
      <w:r>
        <w:t>To be posted on the Research Ethics website.</w:t>
      </w:r>
    </w:p>
    <w:p w14:paraId="7D3CD5A7" w14:textId="6B06CE6E" w:rsidR="00580F64" w:rsidRDefault="001B1B61" w:rsidP="00DD625F">
      <w:pPr>
        <w:pStyle w:val="Heading1"/>
      </w:pPr>
      <w:bookmarkStart w:id="8" w:name="_Toc253747334"/>
      <w:r>
        <w:t>Procedure</w:t>
      </w:r>
      <w:bookmarkEnd w:id="8"/>
      <w:r w:rsidR="003F65A8">
        <w:t xml:space="preserve"> </w:t>
      </w:r>
    </w:p>
    <w:p w14:paraId="208014B8" w14:textId="47D57117" w:rsidR="00690890" w:rsidRDefault="00690890" w:rsidP="00A923A1">
      <w:pPr>
        <w:numPr>
          <w:ilvl w:val="0"/>
          <w:numId w:val="6"/>
        </w:numPr>
      </w:pPr>
      <w:r>
        <w:t>Where can I go to get help creating, distributing and analyzing the responses of my Qualtrics survey?</w:t>
      </w:r>
    </w:p>
    <w:p w14:paraId="56938D2C" w14:textId="54F09F0E" w:rsidR="008713A4" w:rsidRDefault="008713A4" w:rsidP="008713A4">
      <w:pPr>
        <w:ind w:left="360"/>
      </w:pPr>
      <w:r>
        <w:t xml:space="preserve">Online support at Qualtrics University Support and Training </w:t>
      </w:r>
      <w:hyperlink r:id="rId8" w:history="1">
        <w:r w:rsidRPr="00E861DB">
          <w:rPr>
            <w:rStyle w:val="Hyperlink"/>
          </w:rPr>
          <w:t>http://www.qualtrics.com/university/researchsuite/</w:t>
        </w:r>
      </w:hyperlink>
      <w:r>
        <w:t xml:space="preserve"> </w:t>
      </w:r>
    </w:p>
    <w:p w14:paraId="5191A6F6" w14:textId="53C13ED5" w:rsidR="008713A4" w:rsidRDefault="008713A4" w:rsidP="008713A4">
      <w:pPr>
        <w:ind w:left="360"/>
      </w:pPr>
      <w:r>
        <w:t xml:space="preserve">For academic purposes (teaching and research) </w:t>
      </w:r>
      <w:hyperlink r:id="rId9" w:history="1">
        <w:r w:rsidRPr="00E861DB">
          <w:rPr>
            <w:rStyle w:val="Hyperlink"/>
          </w:rPr>
          <w:t>http://www.lib.uoguelph.ca/get-assistance/maps-gis-data/web-surveys</w:t>
        </w:r>
      </w:hyperlink>
      <w:r>
        <w:t xml:space="preserve"> </w:t>
      </w:r>
    </w:p>
    <w:p w14:paraId="379456E8" w14:textId="45EE006F" w:rsidR="008713A4" w:rsidRDefault="008713A4" w:rsidP="008713A4">
      <w:pPr>
        <w:ind w:left="360"/>
      </w:pPr>
      <w:r>
        <w:t xml:space="preserve">For administrative purposes (voting, course evaluation etc) </w:t>
      </w:r>
      <w:hyperlink r:id="rId10" w:history="1">
        <w:r w:rsidRPr="00E861DB">
          <w:rPr>
            <w:rStyle w:val="Hyperlink"/>
          </w:rPr>
          <w:t>https://www.uoguelph.ca/ccs/service/online-surveys</w:t>
        </w:r>
      </w:hyperlink>
      <w:r>
        <w:t xml:space="preserve"> </w:t>
      </w:r>
    </w:p>
    <w:p w14:paraId="658559DD" w14:textId="77777777" w:rsidR="00690890" w:rsidRDefault="00690890" w:rsidP="00690890">
      <w:pPr>
        <w:ind w:left="360"/>
      </w:pPr>
    </w:p>
    <w:p w14:paraId="5B316A13" w14:textId="73C97B7B" w:rsidR="00151EC8" w:rsidRDefault="00151EC8" w:rsidP="00A923A1">
      <w:pPr>
        <w:numPr>
          <w:ilvl w:val="0"/>
          <w:numId w:val="6"/>
        </w:numPr>
      </w:pPr>
      <w:r>
        <w:t>How can participants access my survey?</w:t>
      </w:r>
    </w:p>
    <w:p w14:paraId="11BF526B" w14:textId="4C9C7E6F" w:rsidR="00151EC8" w:rsidRDefault="00151EC8" w:rsidP="006A388C">
      <w:pPr>
        <w:numPr>
          <w:ilvl w:val="1"/>
          <w:numId w:val="6"/>
        </w:numPr>
      </w:pPr>
      <w:r>
        <w:t>Anonymous link</w:t>
      </w:r>
      <w:r w:rsidR="006A388C">
        <w:t xml:space="preserve"> </w:t>
      </w:r>
      <w:hyperlink r:id="rId11" w:history="1">
        <w:r w:rsidR="006A388C" w:rsidRPr="00FC5532">
          <w:rPr>
            <w:rStyle w:val="Hyperlink"/>
          </w:rPr>
          <w:t>http://www.qualtrics.com/university/researchsuite/distributing/basic-distribution/anonymous-survey-link/</w:t>
        </w:r>
      </w:hyperlink>
      <w:r w:rsidR="006A388C">
        <w:t xml:space="preserve"> </w:t>
      </w:r>
    </w:p>
    <w:p w14:paraId="39B539BF" w14:textId="0073E95E" w:rsidR="00151EC8" w:rsidRDefault="00151EC8" w:rsidP="006A388C">
      <w:pPr>
        <w:numPr>
          <w:ilvl w:val="1"/>
          <w:numId w:val="6"/>
        </w:numPr>
      </w:pPr>
      <w:r>
        <w:t>Qualtrics Mailer</w:t>
      </w:r>
      <w:r w:rsidR="006A388C">
        <w:t xml:space="preserve"> </w:t>
      </w:r>
      <w:hyperlink r:id="rId12" w:history="1">
        <w:r w:rsidR="006A388C" w:rsidRPr="00FC5532">
          <w:rPr>
            <w:rStyle w:val="Hyperlink"/>
          </w:rPr>
          <w:t>http://www.qualtrics.com/university/researchsuite/distributing/email-survey/email-customized-links/</w:t>
        </w:r>
      </w:hyperlink>
      <w:r w:rsidR="006A388C">
        <w:t xml:space="preserve"> </w:t>
      </w:r>
    </w:p>
    <w:p w14:paraId="220F1E8E" w14:textId="77777777" w:rsidR="00690890" w:rsidRDefault="00690890" w:rsidP="00690890">
      <w:pPr>
        <w:ind w:left="720"/>
      </w:pPr>
    </w:p>
    <w:p w14:paraId="69B0D762" w14:textId="73570E32" w:rsidR="00F2563F" w:rsidRDefault="00151EC8" w:rsidP="00A923A1">
      <w:pPr>
        <w:numPr>
          <w:ilvl w:val="0"/>
          <w:numId w:val="6"/>
        </w:numPr>
      </w:pPr>
      <w:r>
        <w:t>How do I handle i</w:t>
      </w:r>
      <w:r w:rsidR="00F2563F">
        <w:t xml:space="preserve">ncentives and </w:t>
      </w:r>
      <w:r>
        <w:t xml:space="preserve">potential abuse such as </w:t>
      </w:r>
      <w:r w:rsidR="00F2563F">
        <w:t>hacking</w:t>
      </w:r>
      <w:r>
        <w:t>?</w:t>
      </w:r>
      <w:r w:rsidR="00F2563F">
        <w:t>:</w:t>
      </w:r>
    </w:p>
    <w:p w14:paraId="61410BCC" w14:textId="2C3DC1F2" w:rsidR="006A388C" w:rsidRDefault="00497F20" w:rsidP="006A388C">
      <w:pPr>
        <w:ind w:left="360"/>
      </w:pPr>
      <w:r>
        <w:t xml:space="preserve">To prevent hacking of a survey used for incentive draw purposes, two items should be in place in incentive draw survey: </w:t>
      </w:r>
    </w:p>
    <w:p w14:paraId="36EF382B" w14:textId="77777777" w:rsidR="00497F20" w:rsidRDefault="006A388C" w:rsidP="00497F20">
      <w:pPr>
        <w:pStyle w:val="ListParagraph"/>
        <w:numPr>
          <w:ilvl w:val="1"/>
          <w:numId w:val="6"/>
        </w:numPr>
      </w:pPr>
      <w:r>
        <w:t xml:space="preserve">Captcha verification </w:t>
      </w:r>
      <w:hyperlink r:id="rId13" w:history="1">
        <w:r w:rsidRPr="00FC5532">
          <w:rPr>
            <w:rStyle w:val="Hyperlink"/>
          </w:rPr>
          <w:t>http://www.qualtrics.com/university/researchsuite/basic-building/editing-questions/question-types-guide/captcha-verification/</w:t>
        </w:r>
      </w:hyperlink>
      <w:r>
        <w:t xml:space="preserve"> </w:t>
      </w:r>
    </w:p>
    <w:p w14:paraId="4F19BF17" w14:textId="4D4693AE" w:rsidR="006A388C" w:rsidRDefault="00497F20" w:rsidP="00497F20">
      <w:pPr>
        <w:pStyle w:val="ListParagraph"/>
        <w:numPr>
          <w:ilvl w:val="1"/>
          <w:numId w:val="6"/>
        </w:numPr>
      </w:pPr>
      <w:r>
        <w:t>HTTP Referrer Verification setting</w:t>
      </w:r>
      <w:r w:rsidR="006A388C">
        <w:t xml:space="preserve"> </w:t>
      </w:r>
      <w:hyperlink r:id="rId14" w:anchor="RestrictingWhatWebsiteARespondentComesFrom" w:history="1">
        <w:r w:rsidRPr="00FC5532">
          <w:rPr>
            <w:rStyle w:val="Hyperlink"/>
          </w:rPr>
          <w:t>http://www.qualtrics.com/university/researchsuite/basic-building/basic-survey-options/survey-protection/#RestrictingWhatWebsiteARespondentComesFrom</w:t>
        </w:r>
      </w:hyperlink>
      <w:r>
        <w:t xml:space="preserve"> </w:t>
      </w:r>
    </w:p>
    <w:p w14:paraId="501BAF13" w14:textId="51056F25" w:rsidR="006A388C" w:rsidRDefault="000243FB" w:rsidP="004F5A12">
      <w:pPr>
        <w:pStyle w:val="ListParagraph"/>
        <w:numPr>
          <w:ilvl w:val="1"/>
          <w:numId w:val="6"/>
        </w:numPr>
      </w:pPr>
      <w:r>
        <w:t xml:space="preserve">Collecting contact information on an anonymous survey (for incentive draws) </w:t>
      </w:r>
      <w:hyperlink r:id="rId15" w:history="1">
        <w:r w:rsidR="00FD049B" w:rsidRPr="002F5D99">
          <w:rPr>
            <w:rStyle w:val="Hyperlink"/>
          </w:rPr>
          <w:t>http://www.qualtrics.com/university/researchsuite/articles/keep-identifying-information-separate-survey-response/</w:t>
        </w:r>
      </w:hyperlink>
      <w:r w:rsidR="00FD049B">
        <w:t xml:space="preserve"> </w:t>
      </w:r>
    </w:p>
    <w:p w14:paraId="0C22477A" w14:textId="2DECBD2C" w:rsidR="00497F20" w:rsidRDefault="00497F20" w:rsidP="00497F20">
      <w:pPr>
        <w:numPr>
          <w:ilvl w:val="0"/>
          <w:numId w:val="6"/>
        </w:numPr>
      </w:pPr>
      <w:r>
        <w:t xml:space="preserve">How do I prevent users from filling in the survey more than once (ballot box stuffing)?: </w:t>
      </w:r>
    </w:p>
    <w:p w14:paraId="3913F6F1" w14:textId="1A1CBF28" w:rsidR="00690890" w:rsidRDefault="00497F20" w:rsidP="00497F20">
      <w:pPr>
        <w:ind w:left="360"/>
      </w:pPr>
      <w:r>
        <w:t xml:space="preserve">Ballot box stuffing </w:t>
      </w:r>
      <w:hyperlink r:id="rId16" w:anchor="PreventingRespondentsFromTakingYourSurveyMoreThanOnce" w:history="1">
        <w:r w:rsidRPr="00FC5532">
          <w:rPr>
            <w:rStyle w:val="Hyperlink"/>
          </w:rPr>
          <w:t>http://www.qualtrics.com/university/researchsuite/basic-building/basic-survey-options/survey-protection/#PreventingRespondentsFromTakingYourSurveyMoreThanOnce</w:t>
        </w:r>
      </w:hyperlink>
    </w:p>
    <w:p w14:paraId="6E220371" w14:textId="77777777" w:rsidR="00497F20" w:rsidRDefault="00497F20" w:rsidP="00497F20">
      <w:pPr>
        <w:ind w:left="360"/>
      </w:pPr>
    </w:p>
    <w:p w14:paraId="58EF4F60" w14:textId="5B822064" w:rsidR="00F2563F" w:rsidRDefault="00690890" w:rsidP="00A923A1">
      <w:pPr>
        <w:numPr>
          <w:ilvl w:val="0"/>
          <w:numId w:val="6"/>
        </w:numPr>
      </w:pPr>
      <w:r>
        <w:t>How do I protect the a</w:t>
      </w:r>
      <w:r w:rsidR="00151EC8">
        <w:t>nonymity</w:t>
      </w:r>
      <w:r>
        <w:t xml:space="preserve"> of my survey participants?</w:t>
      </w:r>
    </w:p>
    <w:p w14:paraId="2ACCD68B" w14:textId="365DF54D" w:rsidR="00151EC8" w:rsidRPr="00151EC8" w:rsidRDefault="00151EC8" w:rsidP="00151EC8">
      <w:pPr>
        <w:ind w:left="360"/>
        <w:rPr>
          <w:lang w:val="en-CA"/>
        </w:rPr>
      </w:pPr>
      <w:r>
        <w:lastRenderedPageBreak/>
        <w:t>For surveys with Panels</w:t>
      </w:r>
      <w:r w:rsidR="00F372E3">
        <w:t xml:space="preserve"> use Anonymize Response option in Survey Flow or Survey Options</w:t>
      </w:r>
      <w:r>
        <w:t xml:space="preserve">: </w:t>
      </w:r>
      <w:hyperlink r:id="rId17" w:history="1">
        <w:r w:rsidRPr="00151EC8">
          <w:rPr>
            <w:rStyle w:val="Hyperlink"/>
            <w:lang w:val="en-CA"/>
          </w:rPr>
          <w:t>http://www.qualtrics.com/university/researchsuite/advanced-building/survey-flow/anonymize-responses</w:t>
        </w:r>
      </w:hyperlink>
      <w:hyperlink r:id="rId18" w:history="1">
        <w:r w:rsidRPr="00151EC8">
          <w:rPr>
            <w:rStyle w:val="Hyperlink"/>
            <w:lang w:val="en-CA"/>
          </w:rPr>
          <w:t>/</w:t>
        </w:r>
      </w:hyperlink>
    </w:p>
    <w:p w14:paraId="2AC91CE0" w14:textId="31242A82" w:rsidR="00151EC8" w:rsidRDefault="00151EC8" w:rsidP="00151EC8">
      <w:pPr>
        <w:ind w:left="360"/>
      </w:pPr>
    </w:p>
    <w:p w14:paraId="2C8A0C82" w14:textId="470E9C9C" w:rsidR="000243FB" w:rsidRDefault="00151EC8" w:rsidP="000243FB">
      <w:pPr>
        <w:ind w:left="360"/>
        <w:rPr>
          <w:lang w:val="en-CA"/>
        </w:rPr>
      </w:pPr>
      <w:r>
        <w:t>For surveys using anonymous links</w:t>
      </w:r>
      <w:r w:rsidR="00F372E3">
        <w:t xml:space="preserve"> choose Anonymizing response to scrub out IP etc</w:t>
      </w:r>
      <w:r>
        <w:t xml:space="preserve">: </w:t>
      </w:r>
      <w:hyperlink r:id="rId19" w:history="1">
        <w:r w:rsidRPr="00151EC8">
          <w:rPr>
            <w:rStyle w:val="Hyperlink"/>
            <w:lang w:val="en-CA"/>
          </w:rPr>
          <w:t>http://www.qualtrics.com/university/researchsuite/basic-building/basic-survey-options/survey-termination/#</w:t>
        </w:r>
      </w:hyperlink>
      <w:hyperlink r:id="rId20" w:history="1">
        <w:r w:rsidRPr="00151EC8">
          <w:rPr>
            <w:rStyle w:val="Hyperlink"/>
            <w:lang w:val="en-CA"/>
          </w:rPr>
          <w:t>AnonymizingResponses</w:t>
        </w:r>
      </w:hyperlink>
      <w:r w:rsidRPr="00151EC8">
        <w:rPr>
          <w:lang w:val="en-CA"/>
        </w:rPr>
        <w:t xml:space="preserve"> </w:t>
      </w:r>
    </w:p>
    <w:p w14:paraId="169AEE28" w14:textId="77777777" w:rsidR="000243FB" w:rsidRPr="000243FB" w:rsidRDefault="000243FB" w:rsidP="000243FB">
      <w:pPr>
        <w:ind w:left="360"/>
        <w:rPr>
          <w:lang w:val="en-CA"/>
        </w:rPr>
      </w:pPr>
    </w:p>
    <w:p w14:paraId="06590758" w14:textId="74AEC16E" w:rsidR="00F2563F" w:rsidRDefault="00151EC8" w:rsidP="00A923A1">
      <w:pPr>
        <w:numPr>
          <w:ilvl w:val="0"/>
          <w:numId w:val="6"/>
        </w:numPr>
      </w:pPr>
      <w:r>
        <w:t>Is survey data secure in transit?</w:t>
      </w:r>
      <w:r w:rsidR="00F5503D">
        <w:t xml:space="preserve">  </w:t>
      </w:r>
    </w:p>
    <w:p w14:paraId="15A1A11E" w14:textId="58F9674B" w:rsidR="00F5503D" w:rsidRDefault="00F5503D" w:rsidP="00F5503D">
      <w:pPr>
        <w:ind w:left="360"/>
      </w:pPr>
      <w:r>
        <w:t>Yes.  https indicates that data in transit is incrypted.   Qualtrics has a good security certificate.</w:t>
      </w:r>
    </w:p>
    <w:p w14:paraId="0C23E586" w14:textId="77777777" w:rsidR="006A388C" w:rsidRDefault="006A388C" w:rsidP="00F5503D">
      <w:pPr>
        <w:ind w:left="360"/>
      </w:pPr>
    </w:p>
    <w:p w14:paraId="207B635B" w14:textId="57A13690" w:rsidR="00F2563F" w:rsidRDefault="00F2563F" w:rsidP="00A923A1">
      <w:pPr>
        <w:numPr>
          <w:ilvl w:val="0"/>
          <w:numId w:val="6"/>
        </w:numPr>
      </w:pPr>
      <w:r>
        <w:t>Controlling access to data within Qualtrics</w:t>
      </w:r>
    </w:p>
    <w:p w14:paraId="72FC9F74" w14:textId="4CC95DA0" w:rsidR="00F5503D" w:rsidRDefault="00F5503D" w:rsidP="00F5503D">
      <w:pPr>
        <w:ind w:left="360"/>
      </w:pPr>
      <w:r>
        <w:t>The creator of a survey has sole access to viewing survey results, editing, deleting, copying and distributing that survey.  There are two ways in which others may have access to the data within your survey:</w:t>
      </w:r>
    </w:p>
    <w:p w14:paraId="74AA8551" w14:textId="48307F49" w:rsidR="00F5503D" w:rsidRDefault="00F5503D" w:rsidP="00F5503D">
      <w:pPr>
        <w:pStyle w:val="ListParagraph"/>
        <w:numPr>
          <w:ilvl w:val="2"/>
          <w:numId w:val="6"/>
        </w:numPr>
      </w:pPr>
      <w:r>
        <w:t xml:space="preserve">If the survey has been created by a shared account e.g. </w:t>
      </w:r>
      <w:hyperlink r:id="rId21" w:history="1">
        <w:r w:rsidRPr="00FC5532">
          <w:rPr>
            <w:rStyle w:val="Hyperlink"/>
          </w:rPr>
          <w:t>drchelp@uoguelph.ca</w:t>
        </w:r>
      </w:hyperlink>
      <w:r>
        <w:t xml:space="preserve"> to which several people have the password to.</w:t>
      </w:r>
    </w:p>
    <w:p w14:paraId="6D1B3797" w14:textId="20B7D7F5" w:rsidR="00F5503D" w:rsidRPr="004F5A12" w:rsidRDefault="00F5503D" w:rsidP="00F5503D">
      <w:pPr>
        <w:pStyle w:val="ListParagraph"/>
        <w:numPr>
          <w:ilvl w:val="2"/>
          <w:numId w:val="6"/>
        </w:numPr>
        <w:rPr>
          <w:rFonts w:cs="Arial"/>
          <w:szCs w:val="24"/>
        </w:rPr>
      </w:pPr>
      <w:r>
        <w:t xml:space="preserve">If the survey creator </w:t>
      </w:r>
      <w:hyperlink r:id="rId22" w:history="1">
        <w:r w:rsidRPr="002E5BBB">
          <w:rPr>
            <w:rStyle w:val="Hyperlink"/>
          </w:rPr>
          <w:t>collaborates</w:t>
        </w:r>
      </w:hyperlink>
      <w:r w:rsidR="002E5BBB">
        <w:t xml:space="preserve"> the survey with another person and provides </w:t>
      </w:r>
      <w:r w:rsidR="002E5BBB" w:rsidRPr="004F5A12">
        <w:rPr>
          <w:rFonts w:cs="Arial"/>
          <w:szCs w:val="24"/>
        </w:rPr>
        <w:t>them with access to viewing survey results.</w:t>
      </w:r>
    </w:p>
    <w:p w14:paraId="1D2EFE43" w14:textId="77777777" w:rsidR="00A44DA3" w:rsidRPr="004F5A12" w:rsidRDefault="00A44DA3" w:rsidP="00A44DA3">
      <w:pPr>
        <w:spacing w:line="240" w:lineRule="auto"/>
        <w:ind w:left="360"/>
        <w:rPr>
          <w:rFonts w:cs="Arial"/>
          <w:szCs w:val="24"/>
          <w:lang w:eastAsia="en-CA"/>
        </w:rPr>
      </w:pPr>
    </w:p>
    <w:p w14:paraId="2EDD1533" w14:textId="4BB390CE" w:rsidR="00A44DA3" w:rsidRPr="004F5A12" w:rsidRDefault="00A44DA3" w:rsidP="00A44DA3">
      <w:pPr>
        <w:numPr>
          <w:ilvl w:val="0"/>
          <w:numId w:val="6"/>
        </w:numPr>
        <w:spacing w:line="240" w:lineRule="auto"/>
        <w:rPr>
          <w:rFonts w:cs="Arial"/>
          <w:szCs w:val="24"/>
          <w:lang w:eastAsia="en-CA"/>
        </w:rPr>
      </w:pPr>
      <w:r w:rsidRPr="004F5A12">
        <w:rPr>
          <w:rFonts w:cs="Arial"/>
          <w:szCs w:val="24"/>
          <w:lang w:eastAsia="en-CA"/>
        </w:rPr>
        <w:t>Describe best practices for security</w:t>
      </w:r>
    </w:p>
    <w:p w14:paraId="36049384" w14:textId="77777777" w:rsidR="004F5A12" w:rsidRPr="004F5A12" w:rsidRDefault="004F5A12" w:rsidP="004F5A12">
      <w:pPr>
        <w:spacing w:line="240" w:lineRule="auto"/>
        <w:ind w:left="720"/>
        <w:rPr>
          <w:rFonts w:cs="Arial"/>
          <w:szCs w:val="24"/>
          <w:lang w:eastAsia="en-CA"/>
        </w:rPr>
      </w:pPr>
    </w:p>
    <w:p w14:paraId="0DD5FD01" w14:textId="7510CA4C" w:rsidR="00A44DA3" w:rsidRPr="004F5A12" w:rsidRDefault="00A44DA3" w:rsidP="00A44DA3">
      <w:pPr>
        <w:numPr>
          <w:ilvl w:val="1"/>
          <w:numId w:val="6"/>
        </w:numPr>
        <w:spacing w:line="240" w:lineRule="auto"/>
        <w:rPr>
          <w:rFonts w:cs="Arial"/>
          <w:szCs w:val="24"/>
          <w:lang w:eastAsia="en-CA"/>
        </w:rPr>
      </w:pPr>
      <w:r w:rsidRPr="004F5A12">
        <w:rPr>
          <w:rFonts w:cs="Arial"/>
          <w:szCs w:val="24"/>
          <w:lang w:eastAsia="en-CA"/>
        </w:rPr>
        <w:t>If you use public computers to fill out a survey:</w:t>
      </w:r>
    </w:p>
    <w:p w14:paraId="160AB9BF" w14:textId="77777777" w:rsidR="00A44DA3" w:rsidRPr="004F5A12" w:rsidRDefault="00A44DA3" w:rsidP="00A44DA3">
      <w:pPr>
        <w:ind w:left="720"/>
        <w:rPr>
          <w:rFonts w:cs="Arial"/>
          <w:szCs w:val="24"/>
        </w:rPr>
      </w:pPr>
    </w:p>
    <w:p w14:paraId="34849CEB" w14:textId="77777777" w:rsidR="00A44DA3" w:rsidRPr="004F5A12" w:rsidRDefault="00A44DA3" w:rsidP="00A44DA3">
      <w:pPr>
        <w:pStyle w:val="ListParagraph"/>
        <w:widowControl/>
        <w:numPr>
          <w:ilvl w:val="0"/>
          <w:numId w:val="8"/>
        </w:numPr>
        <w:spacing w:after="200" w:line="276" w:lineRule="auto"/>
        <w:ind w:left="1440"/>
        <w:contextualSpacing/>
        <w:rPr>
          <w:rFonts w:cs="Arial"/>
          <w:szCs w:val="24"/>
        </w:rPr>
      </w:pPr>
      <w:r w:rsidRPr="004F5A12">
        <w:rPr>
          <w:rFonts w:cs="Arial"/>
          <w:szCs w:val="24"/>
        </w:rPr>
        <w:t>Erase the history</w:t>
      </w:r>
    </w:p>
    <w:p w14:paraId="5E84B69D" w14:textId="77777777" w:rsidR="00A44DA3" w:rsidRPr="004F5A12" w:rsidRDefault="00A44DA3" w:rsidP="00A44DA3">
      <w:pPr>
        <w:pStyle w:val="ListParagraph"/>
        <w:widowControl/>
        <w:numPr>
          <w:ilvl w:val="0"/>
          <w:numId w:val="8"/>
        </w:numPr>
        <w:spacing w:after="200" w:line="276" w:lineRule="auto"/>
        <w:ind w:left="1440"/>
        <w:contextualSpacing/>
        <w:rPr>
          <w:rFonts w:cs="Arial"/>
          <w:szCs w:val="24"/>
        </w:rPr>
      </w:pPr>
      <w:r w:rsidRPr="004F5A12">
        <w:rPr>
          <w:rFonts w:cs="Arial"/>
          <w:szCs w:val="24"/>
        </w:rPr>
        <w:t>Empty the cache</w:t>
      </w:r>
    </w:p>
    <w:p w14:paraId="245E9DAC" w14:textId="77777777" w:rsidR="00A44DA3" w:rsidRPr="004F5A12" w:rsidRDefault="00A44DA3" w:rsidP="00A44DA3">
      <w:pPr>
        <w:pStyle w:val="ListParagraph"/>
        <w:widowControl/>
        <w:numPr>
          <w:ilvl w:val="0"/>
          <w:numId w:val="8"/>
        </w:numPr>
        <w:spacing w:after="200" w:line="276" w:lineRule="auto"/>
        <w:ind w:left="1440"/>
        <w:contextualSpacing/>
        <w:rPr>
          <w:rFonts w:cs="Arial"/>
          <w:szCs w:val="24"/>
        </w:rPr>
      </w:pPr>
      <w:r w:rsidRPr="004F5A12">
        <w:rPr>
          <w:rFonts w:cs="Arial"/>
          <w:szCs w:val="24"/>
        </w:rPr>
        <w:t>Close the browser</w:t>
      </w:r>
    </w:p>
    <w:p w14:paraId="5CD393E4" w14:textId="77777777" w:rsidR="00A44DA3" w:rsidRPr="004F5A12" w:rsidRDefault="00A44DA3" w:rsidP="00A44DA3">
      <w:pPr>
        <w:ind w:left="720"/>
        <w:rPr>
          <w:rFonts w:cs="Arial"/>
          <w:szCs w:val="24"/>
        </w:rPr>
      </w:pPr>
    </w:p>
    <w:p w14:paraId="73CC8439" w14:textId="5547292C" w:rsidR="00A44DA3" w:rsidRPr="004F5A12" w:rsidRDefault="00A44DA3" w:rsidP="00CD424D">
      <w:pPr>
        <w:ind w:left="720"/>
        <w:rPr>
          <w:rFonts w:cs="Arial"/>
          <w:szCs w:val="24"/>
        </w:rPr>
      </w:pPr>
      <w:r w:rsidRPr="004F5A12">
        <w:rPr>
          <w:rFonts w:cs="Arial"/>
          <w:szCs w:val="24"/>
        </w:rPr>
        <w:t xml:space="preserve">There is a risk from keyloggers – malicious bits of software that can be installed </w:t>
      </w:r>
      <w:r w:rsidRPr="004F5A12">
        <w:rPr>
          <w:rFonts w:cs="Arial"/>
          <w:szCs w:val="24"/>
        </w:rPr>
        <w:lastRenderedPageBreak/>
        <w:t>on a PC to log all keystrokes to a file. There is not great protection against this. Some PCs (such as the library) have software that wipes and reinstalls the OS on reboot. Some virus scanners will let you know if a keylogger is installed. But it is a risk.</w:t>
      </w:r>
    </w:p>
    <w:p w14:paraId="54E00C06" w14:textId="77777777" w:rsidR="00A44DA3" w:rsidRDefault="00A44DA3" w:rsidP="00A44DA3">
      <w:pPr>
        <w:ind w:left="360"/>
      </w:pPr>
    </w:p>
    <w:p w14:paraId="49CBC735" w14:textId="77777777" w:rsidR="00FB487E" w:rsidRDefault="00FB487E" w:rsidP="00DD625F">
      <w:pPr>
        <w:pStyle w:val="Heading1"/>
      </w:pPr>
      <w:bookmarkStart w:id="9" w:name="_Toc253747335"/>
      <w:r>
        <w:t>Wording for Consent Forms</w:t>
      </w:r>
    </w:p>
    <w:p w14:paraId="014753BC" w14:textId="77777777" w:rsidR="00A46901" w:rsidRDefault="002D02CF" w:rsidP="00A46901">
      <w:pPr>
        <w:numPr>
          <w:ilvl w:val="0"/>
          <w:numId w:val="9"/>
        </w:numPr>
        <w:rPr>
          <w:rFonts w:cs="Arial"/>
          <w:szCs w:val="24"/>
        </w:rPr>
      </w:pPr>
      <w:r w:rsidRPr="00A46901">
        <w:rPr>
          <w:rFonts w:cs="Arial"/>
          <w:szCs w:val="24"/>
        </w:rPr>
        <w:t xml:space="preserve">Regarding promises of complete anonymity/confidentiality: </w:t>
      </w:r>
      <w:r w:rsidR="00A46901" w:rsidRPr="00A46901">
        <w:rPr>
          <w:rFonts w:cs="Arial"/>
          <w:szCs w:val="24"/>
        </w:rPr>
        <w:t>“Because data collection occurs via the internet, complete confidentiality of the data cannot be guaranteed”</w:t>
      </w:r>
    </w:p>
    <w:p w14:paraId="5546AA4A" w14:textId="2863F35E" w:rsidR="00A46901" w:rsidRPr="00A46901" w:rsidRDefault="002D02CF" w:rsidP="00A46901">
      <w:pPr>
        <w:numPr>
          <w:ilvl w:val="0"/>
          <w:numId w:val="9"/>
        </w:numPr>
        <w:rPr>
          <w:rFonts w:cs="Arial"/>
          <w:szCs w:val="24"/>
        </w:rPr>
      </w:pPr>
      <w:r w:rsidRPr="00A46901">
        <w:rPr>
          <w:rFonts w:cs="Arial"/>
          <w:szCs w:val="24"/>
        </w:rPr>
        <w:t xml:space="preserve">Using a public computer:  </w:t>
      </w:r>
      <w:r w:rsidRPr="00A46901">
        <w:rPr>
          <w:rFonts w:cs="Arial"/>
          <w:i/>
          <w:szCs w:val="24"/>
        </w:rPr>
        <w:t>add appropriate wording</w:t>
      </w:r>
      <w:r w:rsidR="00A46901" w:rsidRPr="00A46901">
        <w:rPr>
          <w:rFonts w:cs="Arial"/>
          <w:i/>
          <w:szCs w:val="24"/>
        </w:rPr>
        <w:t xml:space="preserve"> such as: </w:t>
      </w:r>
    </w:p>
    <w:p w14:paraId="755212C6" w14:textId="12FFCB4D" w:rsidR="00A46901" w:rsidRPr="004F5A12" w:rsidRDefault="00A46901" w:rsidP="00A46901">
      <w:pPr>
        <w:spacing w:line="240" w:lineRule="auto"/>
        <w:ind w:left="720"/>
        <w:rPr>
          <w:rFonts w:cs="Arial"/>
          <w:szCs w:val="24"/>
          <w:lang w:eastAsia="en-CA"/>
        </w:rPr>
      </w:pPr>
      <w:r w:rsidRPr="004F5A12">
        <w:rPr>
          <w:rFonts w:cs="Arial"/>
          <w:szCs w:val="24"/>
          <w:lang w:eastAsia="en-CA"/>
        </w:rPr>
        <w:t>If you use public computers to fill out a survey:</w:t>
      </w:r>
    </w:p>
    <w:p w14:paraId="68A721C0" w14:textId="77777777" w:rsidR="00A46901" w:rsidRPr="004F5A12" w:rsidRDefault="00A46901" w:rsidP="00A46901">
      <w:pPr>
        <w:ind w:left="720"/>
        <w:rPr>
          <w:rFonts w:cs="Arial"/>
          <w:szCs w:val="24"/>
        </w:rPr>
      </w:pPr>
    </w:p>
    <w:p w14:paraId="6EC6AB46" w14:textId="77777777" w:rsidR="00A46901" w:rsidRPr="004F5A12" w:rsidRDefault="00A46901" w:rsidP="00A46901">
      <w:pPr>
        <w:pStyle w:val="ListParagraph"/>
        <w:widowControl/>
        <w:numPr>
          <w:ilvl w:val="0"/>
          <w:numId w:val="10"/>
        </w:numPr>
        <w:spacing w:after="200" w:line="276" w:lineRule="auto"/>
        <w:contextualSpacing/>
        <w:rPr>
          <w:rFonts w:cs="Arial"/>
          <w:szCs w:val="24"/>
        </w:rPr>
      </w:pPr>
      <w:r w:rsidRPr="004F5A12">
        <w:rPr>
          <w:rFonts w:cs="Arial"/>
          <w:szCs w:val="24"/>
        </w:rPr>
        <w:t>Erase the history</w:t>
      </w:r>
    </w:p>
    <w:p w14:paraId="56A5852E" w14:textId="77777777" w:rsidR="00A46901" w:rsidRPr="004F5A12" w:rsidRDefault="00A46901" w:rsidP="00A46901">
      <w:pPr>
        <w:pStyle w:val="ListParagraph"/>
        <w:widowControl/>
        <w:numPr>
          <w:ilvl w:val="0"/>
          <w:numId w:val="10"/>
        </w:numPr>
        <w:spacing w:after="200" w:line="276" w:lineRule="auto"/>
        <w:contextualSpacing/>
        <w:rPr>
          <w:rFonts w:cs="Arial"/>
          <w:szCs w:val="24"/>
        </w:rPr>
      </w:pPr>
      <w:r w:rsidRPr="004F5A12">
        <w:rPr>
          <w:rFonts w:cs="Arial"/>
          <w:szCs w:val="24"/>
        </w:rPr>
        <w:t>Empty the cache</w:t>
      </w:r>
    </w:p>
    <w:p w14:paraId="26F30D01" w14:textId="77777777" w:rsidR="00A46901" w:rsidRPr="004F5A12" w:rsidRDefault="00A46901" w:rsidP="00A46901">
      <w:pPr>
        <w:pStyle w:val="ListParagraph"/>
        <w:widowControl/>
        <w:numPr>
          <w:ilvl w:val="0"/>
          <w:numId w:val="10"/>
        </w:numPr>
        <w:spacing w:after="200" w:line="276" w:lineRule="auto"/>
        <w:contextualSpacing/>
        <w:rPr>
          <w:rFonts w:cs="Arial"/>
          <w:szCs w:val="24"/>
        </w:rPr>
      </w:pPr>
      <w:r w:rsidRPr="004F5A12">
        <w:rPr>
          <w:rFonts w:cs="Arial"/>
          <w:szCs w:val="24"/>
        </w:rPr>
        <w:t>Close the browser</w:t>
      </w:r>
    </w:p>
    <w:p w14:paraId="3F70C9E2" w14:textId="7A785497" w:rsidR="002D02CF" w:rsidRPr="00A46901" w:rsidRDefault="002D02CF" w:rsidP="00A46901">
      <w:pPr>
        <w:ind w:left="720"/>
        <w:rPr>
          <w:rFonts w:cs="Arial"/>
          <w:szCs w:val="24"/>
        </w:rPr>
      </w:pPr>
    </w:p>
    <w:p w14:paraId="64FDBA04" w14:textId="75E7694F" w:rsidR="002D02CF" w:rsidRPr="00A46901" w:rsidRDefault="002D02CF" w:rsidP="002D02CF">
      <w:pPr>
        <w:numPr>
          <w:ilvl w:val="0"/>
          <w:numId w:val="9"/>
        </w:numPr>
        <w:rPr>
          <w:rFonts w:cs="Arial"/>
          <w:szCs w:val="24"/>
        </w:rPr>
      </w:pPr>
      <w:r w:rsidRPr="00A46901">
        <w:rPr>
          <w:rFonts w:cs="Arial"/>
          <w:szCs w:val="24"/>
        </w:rPr>
        <w:t>“This survey is anonymous, meaning at no time will any identifier be associated with the data you provide”</w:t>
      </w:r>
    </w:p>
    <w:p w14:paraId="55A0B15C" w14:textId="0EE0AEC4" w:rsidR="002D02CF" w:rsidRPr="00A46901" w:rsidRDefault="002D02CF" w:rsidP="002D02CF">
      <w:pPr>
        <w:numPr>
          <w:ilvl w:val="0"/>
          <w:numId w:val="9"/>
        </w:numPr>
        <w:rPr>
          <w:rFonts w:cs="Arial"/>
          <w:szCs w:val="24"/>
        </w:rPr>
      </w:pPr>
      <w:r w:rsidRPr="00A46901">
        <w:rPr>
          <w:rFonts w:cs="Arial"/>
          <w:szCs w:val="24"/>
        </w:rPr>
        <w:t>“Your identity will remain confidential when you fill in this survey. The research team will not release any information which identifies you when disseminating the final results.”</w:t>
      </w:r>
    </w:p>
    <w:p w14:paraId="1391FA53" w14:textId="76456B91" w:rsidR="00FB487E" w:rsidRPr="00FB487E" w:rsidRDefault="00FB487E" w:rsidP="00FB487E"/>
    <w:p w14:paraId="645F803E" w14:textId="77777777" w:rsidR="00FB487E" w:rsidRDefault="00FB487E" w:rsidP="00DD625F">
      <w:pPr>
        <w:pStyle w:val="Heading1"/>
      </w:pPr>
      <w:r>
        <w:t>Wording for Website</w:t>
      </w:r>
    </w:p>
    <w:p w14:paraId="5174B058" w14:textId="31773EB8" w:rsidR="00FB487E" w:rsidRDefault="002D02CF" w:rsidP="00FB487E">
      <w:r>
        <w:t>Full SOP</w:t>
      </w:r>
    </w:p>
    <w:p w14:paraId="3890EBFC" w14:textId="2AB9F558" w:rsidR="00474408" w:rsidRDefault="00474408" w:rsidP="00FB487E">
      <w:r>
        <w:t>FAQs</w:t>
      </w:r>
    </w:p>
    <w:p w14:paraId="17265357" w14:textId="3EC7ACD4" w:rsidR="00580F64" w:rsidRDefault="001B1B61" w:rsidP="00DD625F">
      <w:pPr>
        <w:pStyle w:val="Heading1"/>
      </w:pPr>
      <w:r>
        <w:lastRenderedPageBreak/>
        <w:t>Documentation</w:t>
      </w:r>
      <w:r w:rsidR="00E010A1">
        <w:t>/Record Keeping</w:t>
      </w:r>
      <w:bookmarkEnd w:id="9"/>
    </w:p>
    <w:p w14:paraId="3457F850" w14:textId="407F76A0" w:rsidR="00580F64" w:rsidRDefault="00FD049B">
      <w:r>
        <w:t>N/A</w:t>
      </w:r>
    </w:p>
    <w:p w14:paraId="3528D0D8" w14:textId="77777777" w:rsidR="0017682B" w:rsidRDefault="0017682B" w:rsidP="00DD625F">
      <w:pPr>
        <w:pStyle w:val="Heading1"/>
      </w:pPr>
      <w:bookmarkStart w:id="10" w:name="_Toc253747336"/>
      <w:r>
        <w:t>External Regulatory Requirements</w:t>
      </w:r>
      <w:bookmarkEnd w:id="10"/>
    </w:p>
    <w:p w14:paraId="79E0AEC1" w14:textId="14EC27EF" w:rsidR="0017682B" w:rsidRDefault="00FD049B" w:rsidP="0017682B">
      <w:r>
        <w:t>N/A</w:t>
      </w:r>
    </w:p>
    <w:p w14:paraId="155A1943" w14:textId="77777777" w:rsidR="00580F64" w:rsidRDefault="0017682B" w:rsidP="00DD625F">
      <w:pPr>
        <w:pStyle w:val="Heading1"/>
      </w:pPr>
      <w:bookmarkStart w:id="11" w:name="_Toc253747337"/>
      <w:r>
        <w:t xml:space="preserve">Internal Related, or </w:t>
      </w:r>
      <w:r w:rsidR="001B1B61">
        <w:t>Reference</w:t>
      </w:r>
      <w:r>
        <w:t>d</w:t>
      </w:r>
      <w:r w:rsidR="001B1B61">
        <w:t xml:space="preserve"> </w:t>
      </w:r>
      <w:r>
        <w:t>Policies</w:t>
      </w:r>
      <w:r w:rsidR="006C0067">
        <w:t xml:space="preserve">, </w:t>
      </w:r>
      <w:r w:rsidR="001B1B61">
        <w:t>Procedures</w:t>
      </w:r>
      <w:bookmarkEnd w:id="11"/>
    </w:p>
    <w:p w14:paraId="3C87E7DF" w14:textId="74FD4CBA" w:rsidR="00580F64" w:rsidRDefault="00FD049B">
      <w:r>
        <w:t>N/A</w:t>
      </w:r>
    </w:p>
    <w:p w14:paraId="0D569B40" w14:textId="77777777" w:rsidR="00580F64" w:rsidRDefault="001B1B61" w:rsidP="00DD625F">
      <w:pPr>
        <w:pStyle w:val="Heading1"/>
      </w:pPr>
      <w:bookmarkStart w:id="12" w:name="_Toc253747338"/>
      <w:r>
        <w:t>References</w:t>
      </w:r>
      <w:bookmarkEnd w:id="12"/>
    </w:p>
    <w:p w14:paraId="4E8EAAA9" w14:textId="05B6A3EE" w:rsidR="00580F64" w:rsidRDefault="00FD049B">
      <w:r>
        <w:t xml:space="preserve">See reference </w:t>
      </w:r>
      <w:r w:rsidR="002D02CF">
        <w:t>links to Qualtrics website(s)</w:t>
      </w:r>
    </w:p>
    <w:p w14:paraId="79390D33" w14:textId="77777777" w:rsidR="0017682B" w:rsidRDefault="0017682B" w:rsidP="00DD625F">
      <w:pPr>
        <w:pStyle w:val="Heading1"/>
      </w:pPr>
      <w:bookmarkStart w:id="13" w:name="_Toc253747339"/>
      <w:r>
        <w:t>Revision History</w:t>
      </w:r>
      <w:bookmarkEnd w:id="13"/>
    </w:p>
    <w:tbl>
      <w:tblPr>
        <w:tblStyle w:val="LightShading"/>
        <w:tblW w:w="0" w:type="auto"/>
        <w:tblLook w:val="04A0" w:firstRow="1" w:lastRow="0" w:firstColumn="1" w:lastColumn="0" w:noHBand="0" w:noVBand="1"/>
        <w:tblDescription w:val="Revision history of the document.  Includes: date last reviewed, reviewer, reason, revision number, and next review date"/>
      </w:tblPr>
      <w:tblGrid>
        <w:gridCol w:w="1612"/>
        <w:gridCol w:w="2135"/>
        <w:gridCol w:w="1863"/>
        <w:gridCol w:w="1878"/>
        <w:gridCol w:w="1862"/>
      </w:tblGrid>
      <w:tr w:rsidR="00AB6C20" w14:paraId="337EF4F8" w14:textId="77777777" w:rsidTr="00AB6C2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38" w:type="dxa"/>
          </w:tcPr>
          <w:p w14:paraId="5104CC75" w14:textId="1D324A12" w:rsidR="00AB6C20" w:rsidRPr="00AB6C20" w:rsidRDefault="004B4624" w:rsidP="004B4624">
            <w:pPr>
              <w:rPr>
                <w:b w:val="0"/>
              </w:rPr>
            </w:pPr>
            <w:bookmarkStart w:id="14" w:name="_Toc253747340"/>
            <w:r w:rsidRPr="00AB6C20">
              <w:t>Revision #</w:t>
            </w:r>
          </w:p>
        </w:tc>
        <w:tc>
          <w:tcPr>
            <w:tcW w:w="2192" w:type="dxa"/>
          </w:tcPr>
          <w:p w14:paraId="40247F3E" w14:textId="294F79FE" w:rsidR="00AB6C20" w:rsidRPr="00AB6C20" w:rsidRDefault="00AB6C20" w:rsidP="004B4624">
            <w:pPr>
              <w:cnfStyle w:val="100000000000" w:firstRow="1" w:lastRow="0" w:firstColumn="0" w:lastColumn="0" w:oddVBand="0" w:evenVBand="0" w:oddHBand="0" w:evenHBand="0" w:firstRowFirstColumn="0" w:firstRowLastColumn="0" w:lastRowFirstColumn="0" w:lastRowLastColumn="0"/>
              <w:rPr>
                <w:b w:val="0"/>
              </w:rPr>
            </w:pPr>
            <w:r w:rsidRPr="00AB6C20">
              <w:t>Reviewer</w:t>
            </w:r>
          </w:p>
        </w:tc>
        <w:tc>
          <w:tcPr>
            <w:tcW w:w="1915" w:type="dxa"/>
          </w:tcPr>
          <w:p w14:paraId="53324616" w14:textId="6907D585" w:rsidR="00AB6C20" w:rsidRPr="00AB6C20" w:rsidRDefault="00AB6C20" w:rsidP="004B4624">
            <w:pPr>
              <w:cnfStyle w:val="100000000000" w:firstRow="1" w:lastRow="0" w:firstColumn="0" w:lastColumn="0" w:oddVBand="0" w:evenVBand="0" w:oddHBand="0" w:evenHBand="0" w:firstRowFirstColumn="0" w:firstRowLastColumn="0" w:lastRowFirstColumn="0" w:lastRowLastColumn="0"/>
              <w:rPr>
                <w:b w:val="0"/>
              </w:rPr>
            </w:pPr>
            <w:r w:rsidRPr="00AB6C20">
              <w:t>Reason</w:t>
            </w:r>
          </w:p>
        </w:tc>
        <w:tc>
          <w:tcPr>
            <w:tcW w:w="1915" w:type="dxa"/>
          </w:tcPr>
          <w:p w14:paraId="4AB7AEA8" w14:textId="5B0C4544" w:rsidR="004B4624" w:rsidRPr="004B4624" w:rsidRDefault="004B4624" w:rsidP="004B4624">
            <w:pPr>
              <w:cnfStyle w:val="100000000000" w:firstRow="1" w:lastRow="0" w:firstColumn="0" w:lastColumn="0" w:oddVBand="0" w:evenVBand="0" w:oddHBand="0" w:evenHBand="0" w:firstRowFirstColumn="0" w:firstRowLastColumn="0" w:lastRowFirstColumn="0" w:lastRowLastColumn="0"/>
            </w:pPr>
            <w:r w:rsidRPr="00AB6C20">
              <w:rPr>
                <w:szCs w:val="24"/>
              </w:rPr>
              <w:t>Date Last Reviewed</w:t>
            </w:r>
          </w:p>
        </w:tc>
        <w:tc>
          <w:tcPr>
            <w:tcW w:w="1916" w:type="dxa"/>
          </w:tcPr>
          <w:p w14:paraId="03B435C2" w14:textId="012931A5" w:rsidR="00AB6C20" w:rsidRPr="00AB6C20" w:rsidRDefault="00AB6C20" w:rsidP="004B4624">
            <w:pPr>
              <w:cnfStyle w:val="100000000000" w:firstRow="1" w:lastRow="0" w:firstColumn="0" w:lastColumn="0" w:oddVBand="0" w:evenVBand="0" w:oddHBand="0" w:evenHBand="0" w:firstRowFirstColumn="0" w:firstRowLastColumn="0" w:lastRowFirstColumn="0" w:lastRowLastColumn="0"/>
              <w:rPr>
                <w:b w:val="0"/>
              </w:rPr>
            </w:pPr>
            <w:r w:rsidRPr="00AB6C20">
              <w:t>Next Review Date</w:t>
            </w:r>
          </w:p>
        </w:tc>
      </w:tr>
      <w:tr w:rsidR="00AB6C20" w14:paraId="1230D102" w14:textId="77777777" w:rsidTr="00AB6C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38" w:type="dxa"/>
          </w:tcPr>
          <w:p w14:paraId="2888AF5A" w14:textId="5F359428" w:rsidR="00AB6C20" w:rsidRPr="00AB6C20" w:rsidRDefault="006227FE" w:rsidP="00DD625F">
            <w:pPr>
              <w:pStyle w:val="Heading1"/>
              <w:outlineLvl w:val="0"/>
              <w:rPr>
                <w:sz w:val="24"/>
                <w:szCs w:val="24"/>
              </w:rPr>
            </w:pPr>
            <w:r>
              <w:rPr>
                <w:sz w:val="24"/>
                <w:szCs w:val="24"/>
              </w:rPr>
              <w:t>1</w:t>
            </w:r>
            <w:r w:rsidR="007D7464">
              <w:rPr>
                <w:sz w:val="24"/>
                <w:szCs w:val="24"/>
              </w:rPr>
              <w:t>.0</w:t>
            </w:r>
          </w:p>
        </w:tc>
        <w:tc>
          <w:tcPr>
            <w:tcW w:w="2192" w:type="dxa"/>
          </w:tcPr>
          <w:p w14:paraId="1EBBE0B2" w14:textId="1B4A3B1F" w:rsidR="00AB6C20" w:rsidRPr="00AB6C20" w:rsidRDefault="00AB6C20" w:rsidP="00DD625F">
            <w:pPr>
              <w:pStyle w:val="Heading1"/>
              <w:outlineLvl w:val="0"/>
              <w:cnfStyle w:val="000000100000" w:firstRow="0" w:lastRow="0" w:firstColumn="0" w:lastColumn="0" w:oddVBand="0" w:evenVBand="0" w:oddHBand="1" w:evenHBand="0" w:firstRowFirstColumn="0" w:firstRowLastColumn="0" w:lastRowFirstColumn="0" w:lastRowLastColumn="0"/>
              <w:rPr>
                <w:b w:val="0"/>
                <w:sz w:val="24"/>
                <w:szCs w:val="24"/>
              </w:rPr>
            </w:pPr>
          </w:p>
        </w:tc>
        <w:tc>
          <w:tcPr>
            <w:tcW w:w="1915" w:type="dxa"/>
          </w:tcPr>
          <w:p w14:paraId="28A7CDB4" w14:textId="77777777" w:rsidR="00AB6C20" w:rsidRPr="00AB6C20" w:rsidRDefault="00AB6C20" w:rsidP="00DD625F">
            <w:pPr>
              <w:pStyle w:val="Heading1"/>
              <w:outlineLvl w:val="0"/>
              <w:cnfStyle w:val="000000100000" w:firstRow="0" w:lastRow="0" w:firstColumn="0" w:lastColumn="0" w:oddVBand="0" w:evenVBand="0" w:oddHBand="1" w:evenHBand="0" w:firstRowFirstColumn="0" w:firstRowLastColumn="0" w:lastRowFirstColumn="0" w:lastRowLastColumn="0"/>
              <w:rPr>
                <w:b w:val="0"/>
                <w:sz w:val="24"/>
                <w:szCs w:val="24"/>
              </w:rPr>
            </w:pPr>
          </w:p>
        </w:tc>
        <w:tc>
          <w:tcPr>
            <w:tcW w:w="1915" w:type="dxa"/>
          </w:tcPr>
          <w:p w14:paraId="488B3F57" w14:textId="77777777" w:rsidR="00AB6C20" w:rsidRPr="00AB6C20" w:rsidRDefault="00AB6C20" w:rsidP="00DD625F">
            <w:pPr>
              <w:pStyle w:val="Heading1"/>
              <w:outlineLvl w:val="0"/>
              <w:cnfStyle w:val="000000100000" w:firstRow="0" w:lastRow="0" w:firstColumn="0" w:lastColumn="0" w:oddVBand="0" w:evenVBand="0" w:oddHBand="1" w:evenHBand="0" w:firstRowFirstColumn="0" w:firstRowLastColumn="0" w:lastRowFirstColumn="0" w:lastRowLastColumn="0"/>
              <w:rPr>
                <w:b w:val="0"/>
                <w:sz w:val="24"/>
                <w:szCs w:val="24"/>
              </w:rPr>
            </w:pPr>
          </w:p>
        </w:tc>
        <w:tc>
          <w:tcPr>
            <w:tcW w:w="1916" w:type="dxa"/>
          </w:tcPr>
          <w:p w14:paraId="2109DB5A" w14:textId="77777777" w:rsidR="00AB6C20" w:rsidRPr="00AB6C20" w:rsidRDefault="00AB6C20" w:rsidP="00DD625F">
            <w:pPr>
              <w:pStyle w:val="Heading1"/>
              <w:outlineLvl w:val="0"/>
              <w:cnfStyle w:val="000000100000" w:firstRow="0" w:lastRow="0" w:firstColumn="0" w:lastColumn="0" w:oddVBand="0" w:evenVBand="0" w:oddHBand="1" w:evenHBand="0" w:firstRowFirstColumn="0" w:firstRowLastColumn="0" w:lastRowFirstColumn="0" w:lastRowLastColumn="0"/>
              <w:rPr>
                <w:b w:val="0"/>
                <w:sz w:val="24"/>
                <w:szCs w:val="24"/>
              </w:rPr>
            </w:pPr>
          </w:p>
        </w:tc>
      </w:tr>
    </w:tbl>
    <w:p w14:paraId="73DA6102" w14:textId="77777777" w:rsidR="006C0067" w:rsidRDefault="006C0067" w:rsidP="00DD625F">
      <w:pPr>
        <w:pStyle w:val="Heading1"/>
      </w:pPr>
      <w:r>
        <w:t>Review Cycle</w:t>
      </w:r>
      <w:bookmarkEnd w:id="14"/>
    </w:p>
    <w:p w14:paraId="1BC88AD5" w14:textId="1BDEE0A2" w:rsidR="006C0067" w:rsidRDefault="00FD049B" w:rsidP="006C0067">
      <w:r>
        <w:t>Annual</w:t>
      </w:r>
    </w:p>
    <w:p w14:paraId="6DFF654C" w14:textId="77777777" w:rsidR="00580F64" w:rsidRDefault="001B1B61" w:rsidP="00DD625F">
      <w:pPr>
        <w:pStyle w:val="Heading1"/>
      </w:pPr>
      <w:bookmarkStart w:id="15" w:name="_Toc253747341"/>
      <w:r>
        <w:t>Appendix</w:t>
      </w:r>
      <w:bookmarkEnd w:id="15"/>
    </w:p>
    <w:p w14:paraId="79DE09B8" w14:textId="77777777" w:rsidR="00580F64" w:rsidRDefault="0017682B">
      <w:r>
        <w:fldChar w:fldCharType="begin">
          <w:ffData>
            <w:name w:val="Text8"/>
            <w:enabled/>
            <w:calcOnExit w:val="0"/>
            <w:textInput>
              <w:default w:val="Click on here to enter sources of documents used to write the procedure"/>
            </w:textInput>
          </w:ffData>
        </w:fldChar>
      </w:r>
      <w:r>
        <w:instrText xml:space="preserve"> FORMTEXT </w:instrText>
      </w:r>
      <w:r>
        <w:fldChar w:fldCharType="separate"/>
      </w:r>
      <w:r w:rsidR="00750BEC">
        <w:rPr>
          <w:noProof/>
        </w:rPr>
        <w:t>Click on here to enter sources of documents used to write the procedure</w:t>
      </w:r>
      <w:r>
        <w:fldChar w:fldCharType="end"/>
      </w:r>
    </w:p>
    <w:sectPr w:rsidR="00580F64" w:rsidSect="00A040F0">
      <w:headerReference w:type="even" r:id="rId23"/>
      <w:headerReference w:type="default" r:id="rId24"/>
      <w:footerReference w:type="even" r:id="rId25"/>
      <w:footerReference w:type="default" r:id="rId26"/>
      <w:type w:val="oddPage"/>
      <w:pgSz w:w="12240" w:h="15840" w:code="1"/>
      <w:pgMar w:top="1440" w:right="1440" w:bottom="1440" w:left="1440" w:header="720" w:footer="720" w:gutter="0"/>
      <w:paperSrc w:first="265" w:other="26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4B0C2" w14:textId="77777777" w:rsidR="00FE1E23" w:rsidRDefault="00FE1E23">
      <w:r>
        <w:separator/>
      </w:r>
    </w:p>
  </w:endnote>
  <w:endnote w:type="continuationSeparator" w:id="0">
    <w:p w14:paraId="11153B3A" w14:textId="77777777" w:rsidR="00FE1E23" w:rsidRDefault="00FE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592F1" w14:textId="77777777" w:rsidR="00750BEC" w:rsidRDefault="00750BEC" w:rsidP="00E010A1">
    <w:pPr>
      <w:pStyle w:val="Footer"/>
    </w:pPr>
  </w:p>
  <w:p w14:paraId="2F82DC9A" w14:textId="4AE4363D" w:rsidR="00750BEC" w:rsidRPr="00E010A1" w:rsidRDefault="00750BEC" w:rsidP="00E010A1">
    <w:pPr>
      <w:pStyle w:val="Footer"/>
    </w:pPr>
    <w:r w:rsidRPr="00E010A1">
      <w:t xml:space="preserve">Page </w:t>
    </w:r>
    <w:r w:rsidRPr="00E010A1">
      <w:fldChar w:fldCharType="begin"/>
    </w:r>
    <w:r w:rsidRPr="00E010A1">
      <w:instrText xml:space="preserve"> PAGE </w:instrText>
    </w:r>
    <w:r w:rsidRPr="00E010A1">
      <w:fldChar w:fldCharType="separate"/>
    </w:r>
    <w:r>
      <w:rPr>
        <w:noProof/>
      </w:rPr>
      <w:t>2</w:t>
    </w:r>
    <w:r w:rsidRPr="00E010A1">
      <w:fldChar w:fldCharType="end"/>
    </w:r>
    <w:r w:rsidRPr="00E010A1">
      <w:t xml:space="preserve"> of </w:t>
    </w:r>
    <w:r w:rsidRPr="00E010A1">
      <w:fldChar w:fldCharType="begin"/>
    </w:r>
    <w:r w:rsidRPr="00E010A1">
      <w:instrText xml:space="preserve"> NUMPAGES </w:instrText>
    </w:r>
    <w:r w:rsidRPr="00E010A1">
      <w:fldChar w:fldCharType="separate"/>
    </w:r>
    <w:r w:rsidR="000D48EB">
      <w:rPr>
        <w:noProof/>
      </w:rPr>
      <w:t>3</w:t>
    </w:r>
    <w:r w:rsidRPr="00E010A1">
      <w:fldChar w:fldCharType="end"/>
    </w:r>
    <w:r w:rsidRPr="00E010A1">
      <w:tab/>
      <w:t>Revision No: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66013" w14:textId="285B1FEB" w:rsidR="00750BEC" w:rsidRDefault="00750BEC" w:rsidP="00E010A1">
    <w:pPr>
      <w:pStyle w:val="Footer"/>
    </w:pPr>
  </w:p>
  <w:p w14:paraId="1EE08EFF" w14:textId="7EB7F754" w:rsidR="00750BEC" w:rsidRDefault="00750BEC" w:rsidP="00C14048">
    <w:pPr>
      <w:tabs>
        <w:tab w:val="right" w:pos="9360"/>
      </w:tabs>
      <w:jc w:val="center"/>
    </w:pPr>
    <w:r w:rsidRPr="00E010A1">
      <w:t xml:space="preserve">Page </w:t>
    </w:r>
    <w:r w:rsidRPr="00E010A1">
      <w:fldChar w:fldCharType="begin"/>
    </w:r>
    <w:r w:rsidRPr="00E010A1">
      <w:instrText xml:space="preserve"> PAGE </w:instrText>
    </w:r>
    <w:r w:rsidRPr="00E010A1">
      <w:fldChar w:fldCharType="separate"/>
    </w:r>
    <w:r w:rsidR="009F4BF5">
      <w:rPr>
        <w:noProof/>
      </w:rPr>
      <w:t>2</w:t>
    </w:r>
    <w:r w:rsidRPr="00E010A1">
      <w:fldChar w:fldCharType="end"/>
    </w:r>
    <w:r w:rsidRPr="00E010A1">
      <w:t xml:space="preserve"> of </w:t>
    </w:r>
    <w:r w:rsidRPr="00E010A1">
      <w:fldChar w:fldCharType="begin"/>
    </w:r>
    <w:r w:rsidRPr="00E010A1">
      <w:instrText xml:space="preserve"> NUMPAGES </w:instrText>
    </w:r>
    <w:r w:rsidRPr="00E010A1">
      <w:fldChar w:fldCharType="separate"/>
    </w:r>
    <w:r w:rsidR="009F4BF5">
      <w:rPr>
        <w:noProof/>
      </w:rPr>
      <w:t>6</w:t>
    </w:r>
    <w:r w:rsidRPr="00E010A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DE7AC" w14:textId="77777777" w:rsidR="00FE1E23" w:rsidRDefault="00FE1E23">
      <w:r>
        <w:separator/>
      </w:r>
    </w:p>
  </w:footnote>
  <w:footnote w:type="continuationSeparator" w:id="0">
    <w:p w14:paraId="03E2551E" w14:textId="77777777" w:rsidR="00FE1E23" w:rsidRDefault="00FE1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AC4A3" w14:textId="694F757D" w:rsidR="00750BEC" w:rsidRDefault="00750BEC">
    <w:pPr>
      <w:pStyle w:val="Header"/>
    </w:pPr>
    <w:r>
      <w:t xml:space="preserve"> </w:t>
    </w:r>
  </w:p>
  <w:p w14:paraId="47D69175" w14:textId="77777777" w:rsidR="00750BEC" w:rsidRDefault="00750B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B06A6" w14:textId="27D572B9" w:rsidR="0056606F" w:rsidRPr="0056606F" w:rsidRDefault="0056606F" w:rsidP="0056606F">
    <w:pPr>
      <w:widowControl/>
      <w:spacing w:line="240" w:lineRule="auto"/>
      <w:rPr>
        <w:rFonts w:ascii="Calibri" w:hAnsi="Calibri"/>
        <w:snapToGrid/>
        <w:color w:val="000000"/>
        <w:sz w:val="22"/>
        <w:szCs w:val="22"/>
        <w:lang w:val="en-CA" w:eastAsia="en-CA"/>
      </w:rPr>
    </w:pPr>
    <w:r w:rsidRPr="0056606F">
      <w:rPr>
        <w:rFonts w:ascii="Calibri" w:hAnsi="Calibri"/>
        <w:snapToGrid/>
        <w:color w:val="000000"/>
        <w:sz w:val="22"/>
        <w:szCs w:val="22"/>
        <w:lang w:val="en-CA" w:eastAsia="en-CA"/>
      </w:rPr>
      <w:t>E</w:t>
    </w:r>
    <w:r w:rsidR="003F65A8">
      <w:rPr>
        <w:rFonts w:ascii="Calibri" w:hAnsi="Calibri"/>
        <w:snapToGrid/>
        <w:color w:val="000000"/>
        <w:sz w:val="22"/>
        <w:szCs w:val="22"/>
        <w:lang w:val="en-CA" w:eastAsia="en-CA"/>
      </w:rPr>
      <w:t>THICS-SOP_METHODS_Qualtrics</w:t>
    </w:r>
    <w:r w:rsidRPr="0056606F">
      <w:rPr>
        <w:rFonts w:ascii="Calibri" w:hAnsi="Calibri"/>
        <w:snapToGrid/>
        <w:color w:val="000000"/>
        <w:sz w:val="22"/>
        <w:szCs w:val="22"/>
        <w:lang w:val="en-CA" w:eastAsia="en-CA"/>
      </w:rPr>
      <w:t>-025</w:t>
    </w:r>
  </w:p>
  <w:p w14:paraId="77C9EDEA" w14:textId="64E86BFD" w:rsidR="00750BEC" w:rsidRDefault="00F563C1">
    <w:pPr>
      <w:pStyle w:val="Header"/>
    </w:pPr>
    <w:r>
      <w:tab/>
    </w:r>
    <w:r w:rsidR="00750BEC">
      <w:t>Office of the Vice-President Research</w:t>
    </w:r>
    <w:r w:rsidR="00750BEC">
      <w:tab/>
      <w:t>University of Guelph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1AF"/>
    <w:multiLevelType w:val="hybridMultilevel"/>
    <w:tmpl w:val="620CBD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815C4"/>
    <w:multiLevelType w:val="hybridMultilevel"/>
    <w:tmpl w:val="6FAEF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44591"/>
    <w:multiLevelType w:val="hybridMultilevel"/>
    <w:tmpl w:val="89645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133E0"/>
    <w:multiLevelType w:val="hybridMultilevel"/>
    <w:tmpl w:val="E88AB1A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FC726CC"/>
    <w:multiLevelType w:val="hybridMultilevel"/>
    <w:tmpl w:val="21528C0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8512E34"/>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BA44481"/>
    <w:multiLevelType w:val="hybridMultilevel"/>
    <w:tmpl w:val="56BA919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BD80EF3"/>
    <w:multiLevelType w:val="hybridMultilevel"/>
    <w:tmpl w:val="4478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86C36"/>
    <w:multiLevelType w:val="hybridMultilevel"/>
    <w:tmpl w:val="620CBD3E"/>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78BF14BD"/>
    <w:multiLevelType w:val="hybridMultilevel"/>
    <w:tmpl w:val="840C2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7"/>
  </w:num>
  <w:num w:numId="5">
    <w:abstractNumId w:val="3"/>
  </w:num>
  <w:num w:numId="6">
    <w:abstractNumId w:val="5"/>
  </w:num>
  <w:num w:numId="7">
    <w:abstractNumId w:val="4"/>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B9A"/>
    <w:rsid w:val="000136CF"/>
    <w:rsid w:val="000243FB"/>
    <w:rsid w:val="000B494A"/>
    <w:rsid w:val="000C1621"/>
    <w:rsid w:val="000D48EB"/>
    <w:rsid w:val="00151EC8"/>
    <w:rsid w:val="00155521"/>
    <w:rsid w:val="0017239C"/>
    <w:rsid w:val="0017682B"/>
    <w:rsid w:val="001A72AD"/>
    <w:rsid w:val="001B1B61"/>
    <w:rsid w:val="001C3D8D"/>
    <w:rsid w:val="001C5B9A"/>
    <w:rsid w:val="002301A4"/>
    <w:rsid w:val="0029345F"/>
    <w:rsid w:val="002D02CF"/>
    <w:rsid w:val="002E5BBB"/>
    <w:rsid w:val="003663C7"/>
    <w:rsid w:val="00386491"/>
    <w:rsid w:val="003D3EA3"/>
    <w:rsid w:val="003F65A8"/>
    <w:rsid w:val="00474408"/>
    <w:rsid w:val="00497F20"/>
    <w:rsid w:val="004B4624"/>
    <w:rsid w:val="004F5A12"/>
    <w:rsid w:val="0056606F"/>
    <w:rsid w:val="00580F64"/>
    <w:rsid w:val="005A40BF"/>
    <w:rsid w:val="005E5BAA"/>
    <w:rsid w:val="006227FE"/>
    <w:rsid w:val="00690890"/>
    <w:rsid w:val="0069628F"/>
    <w:rsid w:val="006A388C"/>
    <w:rsid w:val="006C0067"/>
    <w:rsid w:val="006D4A75"/>
    <w:rsid w:val="006F095C"/>
    <w:rsid w:val="00750BEC"/>
    <w:rsid w:val="007D7464"/>
    <w:rsid w:val="007E276C"/>
    <w:rsid w:val="008703B5"/>
    <w:rsid w:val="008713A4"/>
    <w:rsid w:val="008E2650"/>
    <w:rsid w:val="0094301B"/>
    <w:rsid w:val="009C711A"/>
    <w:rsid w:val="009F4BF5"/>
    <w:rsid w:val="00A040F0"/>
    <w:rsid w:val="00A44DA3"/>
    <w:rsid w:val="00A46901"/>
    <w:rsid w:val="00A923A1"/>
    <w:rsid w:val="00AA4CB2"/>
    <w:rsid w:val="00AB6C20"/>
    <w:rsid w:val="00B9175D"/>
    <w:rsid w:val="00BA7948"/>
    <w:rsid w:val="00BB3C3B"/>
    <w:rsid w:val="00BC404D"/>
    <w:rsid w:val="00C14048"/>
    <w:rsid w:val="00C73148"/>
    <w:rsid w:val="00CD424D"/>
    <w:rsid w:val="00CF7EE6"/>
    <w:rsid w:val="00D61317"/>
    <w:rsid w:val="00DA486D"/>
    <w:rsid w:val="00DB1926"/>
    <w:rsid w:val="00DD625F"/>
    <w:rsid w:val="00DE2EA6"/>
    <w:rsid w:val="00E010A1"/>
    <w:rsid w:val="00E319D2"/>
    <w:rsid w:val="00F2563F"/>
    <w:rsid w:val="00F372E3"/>
    <w:rsid w:val="00F37600"/>
    <w:rsid w:val="00F5503D"/>
    <w:rsid w:val="00F563C1"/>
    <w:rsid w:val="00FB487E"/>
    <w:rsid w:val="00FD049B"/>
    <w:rsid w:val="00FD2010"/>
    <w:rsid w:val="00FE1E2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CD27275"/>
  <w15:docId w15:val="{2CC8AEFA-A608-4425-B783-C05869E4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25F"/>
    <w:pPr>
      <w:widowControl w:val="0"/>
      <w:spacing w:line="360" w:lineRule="auto"/>
    </w:pPr>
    <w:rPr>
      <w:rFonts w:ascii="Arial" w:hAnsi="Arial"/>
      <w:snapToGrid w:val="0"/>
      <w:color w:val="000000" w:themeColor="text1"/>
      <w:sz w:val="24"/>
      <w:lang w:val="en-US" w:eastAsia="en-US"/>
    </w:rPr>
  </w:style>
  <w:style w:type="paragraph" w:styleId="Heading1">
    <w:name w:val="heading 1"/>
    <w:basedOn w:val="Normal"/>
    <w:next w:val="Normal"/>
    <w:autoRedefine/>
    <w:qFormat/>
    <w:rsid w:val="006F095C"/>
    <w:pPr>
      <w:keepNext/>
      <w:spacing w:before="360" w:after="60"/>
      <w:outlineLvl w:val="0"/>
    </w:pPr>
    <w:rPr>
      <w:b/>
      <w:noProof/>
      <w:kern w:val="28"/>
      <w:sz w:val="36"/>
    </w:rPr>
  </w:style>
  <w:style w:type="paragraph" w:styleId="Heading2">
    <w:name w:val="heading 2"/>
    <w:basedOn w:val="Normal"/>
    <w:next w:val="Normal"/>
    <w:link w:val="Heading2Char"/>
    <w:autoRedefine/>
    <w:qFormat/>
    <w:pPr>
      <w:keepNext/>
      <w:spacing w:before="60" w:after="60"/>
      <w:outlineLvl w:val="1"/>
    </w:pPr>
    <w:rPr>
      <w:rFonts w:ascii="Univers" w:hAnsi="Univers"/>
      <w:b/>
      <w:sz w:val="30"/>
    </w:rPr>
  </w:style>
  <w:style w:type="paragraph" w:styleId="Heading3">
    <w:name w:val="heading 3"/>
    <w:basedOn w:val="Normal"/>
    <w:next w:val="Normal"/>
    <w:autoRedefine/>
    <w:qFormat/>
    <w:pPr>
      <w:keepNext/>
      <w:spacing w:before="60" w:after="6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1">
    <w:name w:val="Heading 41"/>
    <w:basedOn w:val="Normal"/>
    <w:next w:val="Normal"/>
    <w:autoRedefine/>
    <w:pPr>
      <w:widowControl/>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pPr>
    <w:rPr>
      <w:i/>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autoRedefine/>
    <w:semiHidden/>
    <w:pPr>
      <w:tabs>
        <w:tab w:val="right" w:pos="9000"/>
      </w:tabs>
    </w:pPr>
    <w:rPr>
      <w:i/>
    </w:rPr>
  </w:style>
  <w:style w:type="paragraph" w:styleId="Footer">
    <w:name w:val="footer"/>
    <w:basedOn w:val="Normal"/>
    <w:autoRedefine/>
    <w:semiHidden/>
    <w:rsid w:val="00E010A1"/>
    <w:pPr>
      <w:tabs>
        <w:tab w:val="right" w:pos="9000"/>
      </w:tabs>
    </w:pPr>
    <w:rPr>
      <w:i/>
      <w:sz w:val="20"/>
    </w:rPr>
  </w:style>
  <w:style w:type="character" w:styleId="PageNumber">
    <w:name w:val="page number"/>
    <w:basedOn w:val="DefaultParagraphFont"/>
    <w:semiHidden/>
  </w:style>
  <w:style w:type="character" w:customStyle="1" w:styleId="Heading2Char">
    <w:name w:val="Heading 2 Char"/>
    <w:basedOn w:val="DefaultParagraphFont"/>
    <w:link w:val="Heading2"/>
    <w:rsid w:val="0017682B"/>
    <w:rPr>
      <w:rFonts w:ascii="Univers" w:hAnsi="Univers"/>
      <w:b/>
      <w:snapToGrid w:val="0"/>
      <w:sz w:val="30"/>
      <w:lang w:val="en-US" w:eastAsia="en-US"/>
    </w:rPr>
  </w:style>
  <w:style w:type="table" w:styleId="TableGrid">
    <w:name w:val="Table Grid"/>
    <w:basedOn w:val="TableNormal"/>
    <w:uiPriority w:val="59"/>
    <w:rsid w:val="0017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8649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next w:val="Normal"/>
    <w:link w:val="TitleChar"/>
    <w:uiPriority w:val="10"/>
    <w:qFormat/>
    <w:rsid w:val="001C3D8D"/>
    <w:pPr>
      <w:pBdr>
        <w:bottom w:val="single" w:sz="8" w:space="4" w:color="000000" w:themeColor="text1"/>
      </w:pBdr>
      <w:contextualSpacing/>
    </w:pPr>
    <w:rPr>
      <w:rFonts w:eastAsiaTheme="majorEastAsia" w:cstheme="majorBidi"/>
      <w:b/>
      <w:spacing w:val="5"/>
      <w:sz w:val="52"/>
      <w:szCs w:val="52"/>
    </w:rPr>
  </w:style>
  <w:style w:type="character" w:customStyle="1" w:styleId="TitleChar">
    <w:name w:val="Title Char"/>
    <w:basedOn w:val="DefaultParagraphFont"/>
    <w:link w:val="Title"/>
    <w:uiPriority w:val="10"/>
    <w:rsid w:val="001C3D8D"/>
    <w:rPr>
      <w:rFonts w:ascii="Arial" w:eastAsiaTheme="majorEastAsia" w:hAnsi="Arial" w:cstheme="majorBidi"/>
      <w:b/>
      <w:snapToGrid w:val="0"/>
      <w:color w:val="000000" w:themeColor="text1"/>
      <w:spacing w:val="5"/>
      <w:sz w:val="52"/>
      <w:szCs w:val="52"/>
      <w:lang w:val="en-US" w:eastAsia="en-US"/>
    </w:rPr>
  </w:style>
  <w:style w:type="paragraph" w:styleId="Subtitle">
    <w:name w:val="Subtitle"/>
    <w:basedOn w:val="Normal"/>
    <w:next w:val="Normal"/>
    <w:link w:val="SubtitleChar"/>
    <w:uiPriority w:val="11"/>
    <w:qFormat/>
    <w:rsid w:val="008703B5"/>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8703B5"/>
    <w:rPr>
      <w:rFonts w:ascii="Arial" w:eastAsiaTheme="majorEastAsia" w:hAnsi="Arial" w:cstheme="majorBidi"/>
      <w:i/>
      <w:iCs/>
      <w:snapToGrid w:val="0"/>
      <w:color w:val="000000" w:themeColor="text1"/>
      <w:spacing w:val="15"/>
      <w:sz w:val="24"/>
      <w:szCs w:val="24"/>
      <w:lang w:val="en-US" w:eastAsia="en-US"/>
    </w:rPr>
  </w:style>
  <w:style w:type="paragraph" w:styleId="TOC1">
    <w:name w:val="toc 1"/>
    <w:basedOn w:val="Normal"/>
    <w:next w:val="Normal"/>
    <w:autoRedefine/>
    <w:uiPriority w:val="39"/>
    <w:unhideWhenUsed/>
    <w:rsid w:val="00386491"/>
  </w:style>
  <w:style w:type="paragraph" w:styleId="TOC2">
    <w:name w:val="toc 2"/>
    <w:basedOn w:val="Normal"/>
    <w:next w:val="Normal"/>
    <w:autoRedefine/>
    <w:uiPriority w:val="39"/>
    <w:unhideWhenUsed/>
    <w:rsid w:val="00386491"/>
    <w:pPr>
      <w:ind w:left="240"/>
    </w:pPr>
  </w:style>
  <w:style w:type="paragraph" w:styleId="TOC3">
    <w:name w:val="toc 3"/>
    <w:basedOn w:val="Normal"/>
    <w:next w:val="Normal"/>
    <w:autoRedefine/>
    <w:uiPriority w:val="39"/>
    <w:unhideWhenUsed/>
    <w:rsid w:val="00386491"/>
    <w:pPr>
      <w:ind w:left="480"/>
    </w:pPr>
  </w:style>
  <w:style w:type="paragraph" w:styleId="TOC4">
    <w:name w:val="toc 4"/>
    <w:basedOn w:val="Normal"/>
    <w:next w:val="Normal"/>
    <w:autoRedefine/>
    <w:uiPriority w:val="39"/>
    <w:unhideWhenUsed/>
    <w:rsid w:val="00386491"/>
    <w:pPr>
      <w:ind w:left="720"/>
    </w:pPr>
  </w:style>
  <w:style w:type="paragraph" w:styleId="TOC5">
    <w:name w:val="toc 5"/>
    <w:basedOn w:val="Normal"/>
    <w:next w:val="Normal"/>
    <w:autoRedefine/>
    <w:uiPriority w:val="39"/>
    <w:unhideWhenUsed/>
    <w:rsid w:val="00386491"/>
    <w:pPr>
      <w:ind w:left="960"/>
    </w:pPr>
  </w:style>
  <w:style w:type="paragraph" w:styleId="TOC6">
    <w:name w:val="toc 6"/>
    <w:basedOn w:val="Normal"/>
    <w:next w:val="Normal"/>
    <w:autoRedefine/>
    <w:uiPriority w:val="39"/>
    <w:unhideWhenUsed/>
    <w:rsid w:val="00386491"/>
    <w:pPr>
      <w:ind w:left="1200"/>
    </w:pPr>
  </w:style>
  <w:style w:type="paragraph" w:styleId="TOC7">
    <w:name w:val="toc 7"/>
    <w:basedOn w:val="Normal"/>
    <w:next w:val="Normal"/>
    <w:autoRedefine/>
    <w:uiPriority w:val="39"/>
    <w:unhideWhenUsed/>
    <w:rsid w:val="00386491"/>
    <w:pPr>
      <w:ind w:left="1440"/>
    </w:pPr>
  </w:style>
  <w:style w:type="paragraph" w:styleId="TOC8">
    <w:name w:val="toc 8"/>
    <w:basedOn w:val="Normal"/>
    <w:next w:val="Normal"/>
    <w:autoRedefine/>
    <w:uiPriority w:val="39"/>
    <w:unhideWhenUsed/>
    <w:rsid w:val="00386491"/>
    <w:pPr>
      <w:ind w:left="1680"/>
    </w:pPr>
  </w:style>
  <w:style w:type="paragraph" w:styleId="TOC9">
    <w:name w:val="toc 9"/>
    <w:basedOn w:val="Normal"/>
    <w:next w:val="Normal"/>
    <w:autoRedefine/>
    <w:uiPriority w:val="39"/>
    <w:unhideWhenUsed/>
    <w:rsid w:val="00386491"/>
    <w:pPr>
      <w:ind w:left="1920"/>
    </w:pPr>
  </w:style>
  <w:style w:type="paragraph" w:styleId="Revision">
    <w:name w:val="Revision"/>
    <w:hidden/>
    <w:uiPriority w:val="99"/>
    <w:semiHidden/>
    <w:rsid w:val="00386491"/>
    <w:rPr>
      <w:snapToGrid w:val="0"/>
      <w:sz w:val="24"/>
      <w:lang w:val="en-US" w:eastAsia="en-US"/>
    </w:rPr>
  </w:style>
  <w:style w:type="paragraph" w:styleId="BalloonText">
    <w:name w:val="Balloon Text"/>
    <w:basedOn w:val="Normal"/>
    <w:link w:val="BalloonTextChar"/>
    <w:uiPriority w:val="99"/>
    <w:semiHidden/>
    <w:unhideWhenUsed/>
    <w:rsid w:val="003864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6491"/>
    <w:rPr>
      <w:rFonts w:ascii="Lucida Grande" w:hAnsi="Lucida Grande" w:cs="Lucida Grande"/>
      <w:snapToGrid w:val="0"/>
      <w:sz w:val="18"/>
      <w:szCs w:val="18"/>
      <w:lang w:val="en-US" w:eastAsia="en-US"/>
    </w:rPr>
  </w:style>
  <w:style w:type="table" w:styleId="LightShading">
    <w:name w:val="Light Shading"/>
    <w:basedOn w:val="TableNormal"/>
    <w:uiPriority w:val="60"/>
    <w:rsid w:val="00C73148"/>
    <w:pPr>
      <w:jc w:val="center"/>
    </w:pPr>
    <w:rPr>
      <w:rFonts w:ascii="Arial" w:hAnsi="Arial"/>
      <w:color w:val="000000" w:themeColor="text1" w:themeShade="BF"/>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pPr>
        <w:spacing w:before="0" w:after="0" w:line="240" w:lineRule="auto"/>
        <w:jc w:val="center"/>
      </w:pPr>
      <w:rPr>
        <w:rFonts w:ascii="Arial" w:hAnsi="Arial"/>
        <w:b/>
        <w:bCs/>
        <w:sz w:val="2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BFBFBF" w:themeFill="background1" w:themeFillShade="BF"/>
      </w:tcPr>
    </w:tblStylePr>
  </w:style>
  <w:style w:type="paragraph" w:styleId="ListParagraph">
    <w:name w:val="List Paragraph"/>
    <w:basedOn w:val="Normal"/>
    <w:uiPriority w:val="34"/>
    <w:qFormat/>
    <w:rsid w:val="000D48EB"/>
    <w:pPr>
      <w:spacing w:after="360"/>
      <w:ind w:left="720"/>
    </w:pPr>
  </w:style>
  <w:style w:type="paragraph" w:styleId="TOCHeading">
    <w:name w:val="TOC Heading"/>
    <w:basedOn w:val="Heading1"/>
    <w:next w:val="Normal"/>
    <w:uiPriority w:val="39"/>
    <w:semiHidden/>
    <w:unhideWhenUsed/>
    <w:qFormat/>
    <w:rsid w:val="004B4624"/>
    <w:pPr>
      <w:keepLines/>
      <w:widowControl/>
      <w:spacing w:before="480" w:after="0" w:line="276" w:lineRule="auto"/>
      <w:outlineLvl w:val="9"/>
    </w:pPr>
    <w:rPr>
      <w:rFonts w:asciiTheme="majorHAnsi" w:eastAsiaTheme="majorEastAsia" w:hAnsiTheme="majorHAnsi" w:cstheme="majorBidi"/>
      <w:bCs/>
      <w:noProof w:val="0"/>
      <w:snapToGrid/>
      <w:color w:val="365F91" w:themeColor="accent1" w:themeShade="BF"/>
      <w:kern w:val="0"/>
      <w:sz w:val="28"/>
      <w:szCs w:val="28"/>
      <w:lang w:eastAsia="ja-JP"/>
    </w:rPr>
  </w:style>
  <w:style w:type="character" w:styleId="Hyperlink">
    <w:name w:val="Hyperlink"/>
    <w:basedOn w:val="DefaultParagraphFont"/>
    <w:uiPriority w:val="99"/>
    <w:unhideWhenUsed/>
    <w:rsid w:val="004B4624"/>
    <w:rPr>
      <w:color w:val="0000FF" w:themeColor="hyperlink"/>
      <w:u w:val="single"/>
    </w:rPr>
  </w:style>
  <w:style w:type="character" w:customStyle="1" w:styleId="object">
    <w:name w:val="object"/>
    <w:basedOn w:val="DefaultParagraphFont"/>
    <w:rsid w:val="00A923A1"/>
  </w:style>
  <w:style w:type="character" w:styleId="FollowedHyperlink">
    <w:name w:val="FollowedHyperlink"/>
    <w:basedOn w:val="DefaultParagraphFont"/>
    <w:uiPriority w:val="99"/>
    <w:semiHidden/>
    <w:unhideWhenUsed/>
    <w:rsid w:val="00A923A1"/>
    <w:rPr>
      <w:color w:val="800080" w:themeColor="followedHyperlink"/>
      <w:u w:val="single"/>
    </w:rPr>
  </w:style>
  <w:style w:type="paragraph" w:styleId="NormalWeb">
    <w:name w:val="Normal (Web)"/>
    <w:basedOn w:val="Normal"/>
    <w:uiPriority w:val="99"/>
    <w:semiHidden/>
    <w:unhideWhenUsed/>
    <w:rsid w:val="00151EC8"/>
    <w:pPr>
      <w:widowControl/>
      <w:spacing w:before="100" w:beforeAutospacing="1" w:after="100" w:afterAutospacing="1" w:line="240" w:lineRule="auto"/>
    </w:pPr>
    <w:rPr>
      <w:rFonts w:ascii="Times New Roman" w:hAnsi="Times New Roman"/>
      <w:snapToGrid/>
      <w:color w:val="auto"/>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899118">
      <w:bodyDiv w:val="1"/>
      <w:marLeft w:val="0"/>
      <w:marRight w:val="0"/>
      <w:marTop w:val="0"/>
      <w:marBottom w:val="0"/>
      <w:divBdr>
        <w:top w:val="none" w:sz="0" w:space="0" w:color="auto"/>
        <w:left w:val="none" w:sz="0" w:space="0" w:color="auto"/>
        <w:bottom w:val="none" w:sz="0" w:space="0" w:color="auto"/>
        <w:right w:val="none" w:sz="0" w:space="0" w:color="auto"/>
      </w:divBdr>
      <w:divsChild>
        <w:div w:id="1945577093">
          <w:marLeft w:val="0"/>
          <w:marRight w:val="0"/>
          <w:marTop w:val="0"/>
          <w:marBottom w:val="0"/>
          <w:divBdr>
            <w:top w:val="none" w:sz="0" w:space="0" w:color="auto"/>
            <w:left w:val="none" w:sz="0" w:space="0" w:color="auto"/>
            <w:bottom w:val="none" w:sz="0" w:space="0" w:color="auto"/>
            <w:right w:val="none" w:sz="0" w:space="0" w:color="auto"/>
          </w:divBdr>
        </w:div>
        <w:div w:id="1182431922">
          <w:marLeft w:val="0"/>
          <w:marRight w:val="0"/>
          <w:marTop w:val="0"/>
          <w:marBottom w:val="0"/>
          <w:divBdr>
            <w:top w:val="none" w:sz="0" w:space="0" w:color="auto"/>
            <w:left w:val="none" w:sz="0" w:space="0" w:color="auto"/>
            <w:bottom w:val="none" w:sz="0" w:space="0" w:color="auto"/>
            <w:right w:val="none" w:sz="0" w:space="0" w:color="auto"/>
          </w:divBdr>
        </w:div>
        <w:div w:id="886642082">
          <w:marLeft w:val="0"/>
          <w:marRight w:val="0"/>
          <w:marTop w:val="0"/>
          <w:marBottom w:val="0"/>
          <w:divBdr>
            <w:top w:val="none" w:sz="0" w:space="0" w:color="auto"/>
            <w:left w:val="none" w:sz="0" w:space="0" w:color="auto"/>
            <w:bottom w:val="none" w:sz="0" w:space="0" w:color="auto"/>
            <w:right w:val="none" w:sz="0" w:space="0" w:color="auto"/>
          </w:divBdr>
        </w:div>
        <w:div w:id="1907258228">
          <w:marLeft w:val="0"/>
          <w:marRight w:val="0"/>
          <w:marTop w:val="0"/>
          <w:marBottom w:val="0"/>
          <w:divBdr>
            <w:top w:val="none" w:sz="0" w:space="0" w:color="auto"/>
            <w:left w:val="none" w:sz="0" w:space="0" w:color="auto"/>
            <w:bottom w:val="none" w:sz="0" w:space="0" w:color="auto"/>
            <w:right w:val="none" w:sz="0" w:space="0" w:color="auto"/>
          </w:divBdr>
        </w:div>
        <w:div w:id="1545017813">
          <w:marLeft w:val="0"/>
          <w:marRight w:val="0"/>
          <w:marTop w:val="0"/>
          <w:marBottom w:val="0"/>
          <w:divBdr>
            <w:top w:val="none" w:sz="0" w:space="0" w:color="auto"/>
            <w:left w:val="none" w:sz="0" w:space="0" w:color="auto"/>
            <w:bottom w:val="none" w:sz="0" w:space="0" w:color="auto"/>
            <w:right w:val="none" w:sz="0" w:space="0" w:color="auto"/>
          </w:divBdr>
        </w:div>
        <w:div w:id="308941402">
          <w:marLeft w:val="0"/>
          <w:marRight w:val="0"/>
          <w:marTop w:val="0"/>
          <w:marBottom w:val="0"/>
          <w:divBdr>
            <w:top w:val="none" w:sz="0" w:space="0" w:color="auto"/>
            <w:left w:val="none" w:sz="0" w:space="0" w:color="auto"/>
            <w:bottom w:val="none" w:sz="0" w:space="0" w:color="auto"/>
            <w:right w:val="none" w:sz="0" w:space="0" w:color="auto"/>
          </w:divBdr>
        </w:div>
        <w:div w:id="630137084">
          <w:marLeft w:val="0"/>
          <w:marRight w:val="0"/>
          <w:marTop w:val="0"/>
          <w:marBottom w:val="0"/>
          <w:divBdr>
            <w:top w:val="none" w:sz="0" w:space="0" w:color="auto"/>
            <w:left w:val="none" w:sz="0" w:space="0" w:color="auto"/>
            <w:bottom w:val="none" w:sz="0" w:space="0" w:color="auto"/>
            <w:right w:val="none" w:sz="0" w:space="0" w:color="auto"/>
          </w:divBdr>
        </w:div>
        <w:div w:id="1745836512">
          <w:marLeft w:val="0"/>
          <w:marRight w:val="0"/>
          <w:marTop w:val="0"/>
          <w:marBottom w:val="0"/>
          <w:divBdr>
            <w:top w:val="none" w:sz="0" w:space="0" w:color="auto"/>
            <w:left w:val="none" w:sz="0" w:space="0" w:color="auto"/>
            <w:bottom w:val="none" w:sz="0" w:space="0" w:color="auto"/>
            <w:right w:val="none" w:sz="0" w:space="0" w:color="auto"/>
          </w:divBdr>
        </w:div>
        <w:div w:id="17128247">
          <w:marLeft w:val="0"/>
          <w:marRight w:val="0"/>
          <w:marTop w:val="0"/>
          <w:marBottom w:val="0"/>
          <w:divBdr>
            <w:top w:val="none" w:sz="0" w:space="0" w:color="auto"/>
            <w:left w:val="none" w:sz="0" w:space="0" w:color="auto"/>
            <w:bottom w:val="none" w:sz="0" w:space="0" w:color="auto"/>
            <w:right w:val="none" w:sz="0" w:space="0" w:color="auto"/>
          </w:divBdr>
        </w:div>
        <w:div w:id="1842505879">
          <w:marLeft w:val="0"/>
          <w:marRight w:val="0"/>
          <w:marTop w:val="0"/>
          <w:marBottom w:val="0"/>
          <w:divBdr>
            <w:top w:val="none" w:sz="0" w:space="0" w:color="auto"/>
            <w:left w:val="none" w:sz="0" w:space="0" w:color="auto"/>
            <w:bottom w:val="none" w:sz="0" w:space="0" w:color="auto"/>
            <w:right w:val="none" w:sz="0" w:space="0" w:color="auto"/>
          </w:divBdr>
        </w:div>
        <w:div w:id="320932143">
          <w:marLeft w:val="0"/>
          <w:marRight w:val="0"/>
          <w:marTop w:val="0"/>
          <w:marBottom w:val="0"/>
          <w:divBdr>
            <w:top w:val="none" w:sz="0" w:space="0" w:color="auto"/>
            <w:left w:val="none" w:sz="0" w:space="0" w:color="auto"/>
            <w:bottom w:val="none" w:sz="0" w:space="0" w:color="auto"/>
            <w:right w:val="none" w:sz="0" w:space="0" w:color="auto"/>
          </w:divBdr>
        </w:div>
        <w:div w:id="1770076979">
          <w:marLeft w:val="0"/>
          <w:marRight w:val="0"/>
          <w:marTop w:val="0"/>
          <w:marBottom w:val="0"/>
          <w:divBdr>
            <w:top w:val="none" w:sz="0" w:space="0" w:color="auto"/>
            <w:left w:val="none" w:sz="0" w:space="0" w:color="auto"/>
            <w:bottom w:val="none" w:sz="0" w:space="0" w:color="auto"/>
            <w:right w:val="none" w:sz="0" w:space="0" w:color="auto"/>
          </w:divBdr>
        </w:div>
        <w:div w:id="1057127279">
          <w:marLeft w:val="0"/>
          <w:marRight w:val="0"/>
          <w:marTop w:val="0"/>
          <w:marBottom w:val="0"/>
          <w:divBdr>
            <w:top w:val="none" w:sz="0" w:space="0" w:color="auto"/>
            <w:left w:val="none" w:sz="0" w:space="0" w:color="auto"/>
            <w:bottom w:val="none" w:sz="0" w:space="0" w:color="auto"/>
            <w:right w:val="none" w:sz="0" w:space="0" w:color="auto"/>
          </w:divBdr>
        </w:div>
        <w:div w:id="241839807">
          <w:marLeft w:val="0"/>
          <w:marRight w:val="0"/>
          <w:marTop w:val="0"/>
          <w:marBottom w:val="0"/>
          <w:divBdr>
            <w:top w:val="none" w:sz="0" w:space="0" w:color="auto"/>
            <w:left w:val="none" w:sz="0" w:space="0" w:color="auto"/>
            <w:bottom w:val="none" w:sz="0" w:space="0" w:color="auto"/>
            <w:right w:val="none" w:sz="0" w:space="0" w:color="auto"/>
          </w:divBdr>
        </w:div>
        <w:div w:id="1768424922">
          <w:marLeft w:val="0"/>
          <w:marRight w:val="0"/>
          <w:marTop w:val="0"/>
          <w:marBottom w:val="0"/>
          <w:divBdr>
            <w:top w:val="none" w:sz="0" w:space="0" w:color="auto"/>
            <w:left w:val="none" w:sz="0" w:space="0" w:color="auto"/>
            <w:bottom w:val="none" w:sz="0" w:space="0" w:color="auto"/>
            <w:right w:val="none" w:sz="0" w:space="0" w:color="auto"/>
          </w:divBdr>
        </w:div>
        <w:div w:id="1970475092">
          <w:marLeft w:val="0"/>
          <w:marRight w:val="0"/>
          <w:marTop w:val="0"/>
          <w:marBottom w:val="0"/>
          <w:divBdr>
            <w:top w:val="none" w:sz="0" w:space="0" w:color="auto"/>
            <w:left w:val="none" w:sz="0" w:space="0" w:color="auto"/>
            <w:bottom w:val="none" w:sz="0" w:space="0" w:color="auto"/>
            <w:right w:val="none" w:sz="0" w:space="0" w:color="auto"/>
          </w:divBdr>
        </w:div>
        <w:div w:id="31003173">
          <w:marLeft w:val="0"/>
          <w:marRight w:val="0"/>
          <w:marTop w:val="0"/>
          <w:marBottom w:val="0"/>
          <w:divBdr>
            <w:top w:val="none" w:sz="0" w:space="0" w:color="auto"/>
            <w:left w:val="none" w:sz="0" w:space="0" w:color="auto"/>
            <w:bottom w:val="none" w:sz="0" w:space="0" w:color="auto"/>
            <w:right w:val="none" w:sz="0" w:space="0" w:color="auto"/>
          </w:divBdr>
        </w:div>
        <w:div w:id="578441612">
          <w:marLeft w:val="0"/>
          <w:marRight w:val="0"/>
          <w:marTop w:val="0"/>
          <w:marBottom w:val="0"/>
          <w:divBdr>
            <w:top w:val="none" w:sz="0" w:space="0" w:color="auto"/>
            <w:left w:val="none" w:sz="0" w:space="0" w:color="auto"/>
            <w:bottom w:val="none" w:sz="0" w:space="0" w:color="auto"/>
            <w:right w:val="none" w:sz="0" w:space="0" w:color="auto"/>
          </w:divBdr>
        </w:div>
        <w:div w:id="1981423278">
          <w:marLeft w:val="0"/>
          <w:marRight w:val="0"/>
          <w:marTop w:val="0"/>
          <w:marBottom w:val="0"/>
          <w:divBdr>
            <w:top w:val="none" w:sz="0" w:space="0" w:color="auto"/>
            <w:left w:val="none" w:sz="0" w:space="0" w:color="auto"/>
            <w:bottom w:val="none" w:sz="0" w:space="0" w:color="auto"/>
            <w:right w:val="none" w:sz="0" w:space="0" w:color="auto"/>
          </w:divBdr>
        </w:div>
        <w:div w:id="429277039">
          <w:marLeft w:val="0"/>
          <w:marRight w:val="0"/>
          <w:marTop w:val="0"/>
          <w:marBottom w:val="0"/>
          <w:divBdr>
            <w:top w:val="none" w:sz="0" w:space="0" w:color="auto"/>
            <w:left w:val="none" w:sz="0" w:space="0" w:color="auto"/>
            <w:bottom w:val="none" w:sz="0" w:space="0" w:color="auto"/>
            <w:right w:val="none" w:sz="0" w:space="0" w:color="auto"/>
          </w:divBdr>
        </w:div>
        <w:div w:id="312372889">
          <w:marLeft w:val="0"/>
          <w:marRight w:val="0"/>
          <w:marTop w:val="0"/>
          <w:marBottom w:val="0"/>
          <w:divBdr>
            <w:top w:val="none" w:sz="0" w:space="0" w:color="auto"/>
            <w:left w:val="none" w:sz="0" w:space="0" w:color="auto"/>
            <w:bottom w:val="none" w:sz="0" w:space="0" w:color="auto"/>
            <w:right w:val="none" w:sz="0" w:space="0" w:color="auto"/>
          </w:divBdr>
        </w:div>
        <w:div w:id="332226915">
          <w:marLeft w:val="0"/>
          <w:marRight w:val="0"/>
          <w:marTop w:val="0"/>
          <w:marBottom w:val="0"/>
          <w:divBdr>
            <w:top w:val="none" w:sz="0" w:space="0" w:color="auto"/>
            <w:left w:val="none" w:sz="0" w:space="0" w:color="auto"/>
            <w:bottom w:val="none" w:sz="0" w:space="0" w:color="auto"/>
            <w:right w:val="none" w:sz="0" w:space="0" w:color="auto"/>
          </w:divBdr>
        </w:div>
      </w:divsChild>
    </w:div>
    <w:div w:id="1227491022">
      <w:bodyDiv w:val="1"/>
      <w:marLeft w:val="0"/>
      <w:marRight w:val="0"/>
      <w:marTop w:val="0"/>
      <w:marBottom w:val="0"/>
      <w:divBdr>
        <w:top w:val="none" w:sz="0" w:space="0" w:color="auto"/>
        <w:left w:val="none" w:sz="0" w:space="0" w:color="auto"/>
        <w:bottom w:val="none" w:sz="0" w:space="0" w:color="auto"/>
        <w:right w:val="none" w:sz="0" w:space="0" w:color="auto"/>
      </w:divBdr>
    </w:div>
    <w:div w:id="1320110570">
      <w:bodyDiv w:val="1"/>
      <w:marLeft w:val="0"/>
      <w:marRight w:val="0"/>
      <w:marTop w:val="0"/>
      <w:marBottom w:val="0"/>
      <w:divBdr>
        <w:top w:val="none" w:sz="0" w:space="0" w:color="auto"/>
        <w:left w:val="none" w:sz="0" w:space="0" w:color="auto"/>
        <w:bottom w:val="none" w:sz="0" w:space="0" w:color="auto"/>
        <w:right w:val="none" w:sz="0" w:space="0" w:color="auto"/>
      </w:divBdr>
    </w:div>
    <w:div w:id="1455321687">
      <w:bodyDiv w:val="1"/>
      <w:marLeft w:val="0"/>
      <w:marRight w:val="0"/>
      <w:marTop w:val="0"/>
      <w:marBottom w:val="0"/>
      <w:divBdr>
        <w:top w:val="none" w:sz="0" w:space="0" w:color="auto"/>
        <w:left w:val="none" w:sz="0" w:space="0" w:color="auto"/>
        <w:bottom w:val="none" w:sz="0" w:space="0" w:color="auto"/>
        <w:right w:val="none" w:sz="0" w:space="0" w:color="auto"/>
      </w:divBdr>
    </w:div>
    <w:div w:id="165683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altrics.com/university/researchsuite/" TargetMode="External"/><Relationship Id="rId13" Type="http://schemas.openxmlformats.org/officeDocument/2006/relationships/hyperlink" Target="http://www.qualtrics.com/university/researchsuite/basic-building/editing-questions/question-types-guide/captcha-verification/" TargetMode="External"/><Relationship Id="rId18" Type="http://schemas.openxmlformats.org/officeDocument/2006/relationships/hyperlink" Target="http://www.qualtrics.com/university/researchsuite/advanced-building/survey-flow/anonymize-respons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drchelp@uoguelph.ca" TargetMode="External"/><Relationship Id="rId7" Type="http://schemas.openxmlformats.org/officeDocument/2006/relationships/endnotes" Target="endnotes.xml"/><Relationship Id="rId12" Type="http://schemas.openxmlformats.org/officeDocument/2006/relationships/hyperlink" Target="http://www.qualtrics.com/university/researchsuite/distributing/email-survey/email-customized-links/" TargetMode="External"/><Relationship Id="rId17" Type="http://schemas.openxmlformats.org/officeDocument/2006/relationships/hyperlink" Target="http://www.qualtrics.com/university/researchsuite/advanced-building/survey-flow/anonymize-respons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qualtrics.com/university/researchsuite/basic-building/basic-survey-options/survey-protection/" TargetMode="External"/><Relationship Id="rId20" Type="http://schemas.openxmlformats.org/officeDocument/2006/relationships/hyperlink" Target="http://www.qualtrics.com/university/researchsuite/basic-building/basic-survey-options/survey-termin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ualtrics.com/university/researchsuite/distributing/basic-distribution/anonymous-survey-lin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qualtrics.com/university/researchsuite/articles/keep-identifying-information-separate-survey-respons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uoguelph.ca/ccs/service/online-surveys" TargetMode="External"/><Relationship Id="rId19" Type="http://schemas.openxmlformats.org/officeDocument/2006/relationships/hyperlink" Target="http://www.qualtrics.com/university/researchsuite/basic-building/basic-survey-options/survey-termination/" TargetMode="External"/><Relationship Id="rId4" Type="http://schemas.openxmlformats.org/officeDocument/2006/relationships/settings" Target="settings.xml"/><Relationship Id="rId9" Type="http://schemas.openxmlformats.org/officeDocument/2006/relationships/hyperlink" Target="http://www.lib.uoguelph.ca/get-assistance/maps-gis-data/web-surveys" TargetMode="External"/><Relationship Id="rId14" Type="http://schemas.openxmlformats.org/officeDocument/2006/relationships/hyperlink" Target="http://www.qualtrics.com/university/researchsuite/basic-building/basic-survey-options/survey-protection/" TargetMode="External"/><Relationship Id="rId22" Type="http://schemas.openxmlformats.org/officeDocument/2006/relationships/hyperlink" Target="http://www.qualtrics.com/university/researchsuite/basic-building/getting-started/collabora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0B2DC-85D2-4991-B050-1CB057146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667</Words>
  <Characters>6330</Characters>
  <Application>Microsoft Office Word</Application>
  <DocSecurity>0</DocSecurity>
  <Lines>52</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Sandra Auld</cp:lastModifiedBy>
  <cp:revision>2</cp:revision>
  <cp:lastPrinted>2014-03-24T13:11:00Z</cp:lastPrinted>
  <dcterms:created xsi:type="dcterms:W3CDTF">2015-10-20T18:43:00Z</dcterms:created>
  <dcterms:modified xsi:type="dcterms:W3CDTF">2015-10-20T18:43:00Z</dcterms:modified>
</cp:coreProperties>
</file>